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C1F55" w14:textId="1F87A3EA" w:rsidR="003C43F0" w:rsidRDefault="003C43F0" w:rsidP="003C43F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</w:t>
      </w:r>
      <w:r w:rsidR="00D32658">
        <w:rPr>
          <w:b/>
          <w:noProof/>
          <w:sz w:val="24"/>
        </w:rPr>
        <w:t>9</w:t>
      </w:r>
      <w:r w:rsidR="00077ECE">
        <w:rPr>
          <w:b/>
          <w:noProof/>
          <w:sz w:val="24"/>
        </w:rPr>
        <w:t>-</w:t>
      </w:r>
      <w:bookmarkStart w:id="0" w:name="_GoBack"/>
      <w:bookmarkEnd w:id="0"/>
      <w:r w:rsidR="00D3265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F5385" w:rsidRPr="009F5385">
        <w:rPr>
          <w:b/>
          <w:i/>
          <w:noProof/>
          <w:sz w:val="28"/>
        </w:rPr>
        <w:t>R2-</w:t>
      </w:r>
      <w:r w:rsidR="00D32658">
        <w:rPr>
          <w:b/>
          <w:i/>
          <w:noProof/>
          <w:sz w:val="28"/>
        </w:rPr>
        <w:t>200</w:t>
      </w:r>
      <w:r w:rsidR="00077ECE">
        <w:rPr>
          <w:b/>
          <w:i/>
          <w:noProof/>
          <w:sz w:val="28"/>
        </w:rPr>
        <w:t>1506</w:t>
      </w:r>
    </w:p>
    <w:p w14:paraId="2AB24F66" w14:textId="77777777" w:rsidR="000302CC" w:rsidRDefault="000302CC" w:rsidP="003C43F0">
      <w:pPr>
        <w:tabs>
          <w:tab w:val="left" w:pos="1985"/>
          <w:tab w:val="left" w:pos="8931"/>
        </w:tabs>
        <w:spacing w:after="60" w:line="288" w:lineRule="auto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Online, 24th Feb - 06th Mar 2020</w:t>
      </w:r>
    </w:p>
    <w:p w14:paraId="4F0ADB97" w14:textId="159CB321" w:rsidR="003C43F0" w:rsidRPr="00E65148" w:rsidRDefault="003C43F0" w:rsidP="003C43F0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>
        <w:rPr>
          <w:rFonts w:eastAsiaTheme="minorEastAsia"/>
          <w:b/>
          <w:noProof/>
          <w:sz w:val="24"/>
          <w:lang w:eastAsia="ko-KR"/>
        </w:rPr>
        <w:t xml:space="preserve"> </w:t>
      </w:r>
    </w:p>
    <w:p w14:paraId="0540C674" w14:textId="7D4439E3" w:rsidR="002B13E8" w:rsidRDefault="00EA2A4B" w:rsidP="002B13E8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2B13E8" w:rsidRPr="002B13E8">
        <w:rPr>
          <w:rFonts w:ascii="Times New Roman" w:hAnsi="Times New Roman"/>
          <w:noProof/>
          <w:sz w:val="28"/>
          <w:szCs w:val="28"/>
          <w:lang w:val="en-US" w:eastAsia="ko-KR"/>
        </w:rPr>
        <w:t>7.3.2.</w:t>
      </w:r>
      <w:r w:rsidR="00916AC7">
        <w:rPr>
          <w:rFonts w:ascii="Times New Roman" w:hAnsi="Times New Roman"/>
          <w:noProof/>
          <w:sz w:val="28"/>
          <w:szCs w:val="28"/>
          <w:lang w:val="en-US" w:eastAsia="ko-KR"/>
        </w:rPr>
        <w:t>2</w:t>
      </w:r>
      <w:r w:rsidR="002B13E8" w:rsidRPr="002B13E8">
        <w:rPr>
          <w:rFonts w:ascii="Times New Roman" w:hAnsi="Times New Roman"/>
          <w:noProof/>
          <w:sz w:val="28"/>
          <w:szCs w:val="28"/>
          <w:lang w:val="en-US" w:eastAsia="ko-KR"/>
        </w:rPr>
        <w:t>.1 (NR_Mob_enh-Core/LTE_feMob-Core)</w:t>
      </w:r>
    </w:p>
    <w:p w14:paraId="5A008681" w14:textId="210A01AC" w:rsidR="00EA2A4B" w:rsidRPr="00D56F03" w:rsidRDefault="00EA2A4B" w:rsidP="002B13E8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6134EBB0" w14:textId="7A230A49" w:rsidR="00EA2A4B" w:rsidRDefault="00EA2A4B" w:rsidP="00EA2A4B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A75493" w:rsidRPr="00A75493">
        <w:rPr>
          <w:rFonts w:ascii="Times New Roman" w:hAnsi="Times New Roman"/>
          <w:noProof/>
          <w:sz w:val="28"/>
          <w:szCs w:val="28"/>
          <w:lang w:val="en-US" w:eastAsia="ko-KR"/>
        </w:rPr>
        <w:t>Handling of DAPS HO failure</w:t>
      </w:r>
    </w:p>
    <w:p w14:paraId="46429D32" w14:textId="77777777" w:rsidR="00EA2A4B" w:rsidRPr="00D56F03" w:rsidRDefault="00EA2A4B" w:rsidP="00EA2A4B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04957457" w14:textId="77777777" w:rsidR="00EA2A4B" w:rsidRDefault="00EA2A4B" w:rsidP="00EA2A4B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59FF9135" w14:textId="77777777" w:rsidR="005B152F" w:rsidRDefault="005B152F" w:rsidP="005B152F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RAN2#108 meeting, RAN2 made the following agreements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152F" w14:paraId="6B5290C7" w14:textId="77777777" w:rsidTr="003A77EC">
        <w:tc>
          <w:tcPr>
            <w:tcW w:w="9629" w:type="dxa"/>
          </w:tcPr>
          <w:p w14:paraId="3C7296E4" w14:textId="77777777" w:rsidR="005B152F" w:rsidRPr="00FE22B7" w:rsidRDefault="005B152F" w:rsidP="003A77EC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FE22B7">
              <w:rPr>
                <w:rFonts w:ascii="Times New Roman" w:eastAsia="맑은 고딕" w:hAnsi="Times New Roman"/>
                <w:sz w:val="22"/>
                <w:lang w:eastAsia="ko-KR"/>
              </w:rPr>
              <w:t>1</w:t>
            </w:r>
            <w:r w:rsidRPr="00FE22B7">
              <w:rPr>
                <w:rFonts w:ascii="Times New Roman" w:eastAsia="맑은 고딕" w:hAnsi="Times New Roman"/>
                <w:sz w:val="22"/>
                <w:lang w:eastAsia="ko-KR"/>
              </w:rPr>
              <w:tab/>
              <w:t>Confirm working assumption on per-DRB DAPS.</w:t>
            </w:r>
          </w:p>
          <w:p w14:paraId="13136D3E" w14:textId="77777777" w:rsidR="005B152F" w:rsidRPr="00FE22B7" w:rsidRDefault="005B152F" w:rsidP="003A77EC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FE22B7">
              <w:rPr>
                <w:rFonts w:ascii="Times New Roman" w:eastAsia="맑은 고딕" w:hAnsi="Times New Roman"/>
                <w:sz w:val="22"/>
                <w:lang w:eastAsia="ko-KR"/>
              </w:rPr>
              <w:t>2</w:t>
            </w:r>
            <w:r w:rsidRPr="00FE22B7">
              <w:rPr>
                <w:rFonts w:ascii="Times New Roman" w:eastAsia="맑은 고딕" w:hAnsi="Times New Roman"/>
                <w:sz w:val="22"/>
                <w:lang w:eastAsia="ko-KR"/>
              </w:rPr>
              <w:tab/>
              <w:t>DRB not configured for DAPS is handled same way as in legacy HO.</w:t>
            </w:r>
          </w:p>
        </w:tc>
      </w:tr>
    </w:tbl>
    <w:p w14:paraId="59891768" w14:textId="77777777" w:rsidR="005B152F" w:rsidRDefault="005B152F" w:rsidP="005B152F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B53C705" w14:textId="77777777" w:rsidR="005B152F" w:rsidRDefault="005B152F" w:rsidP="005B152F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However, it is not discussed that how to handle the DRB configured for non-DAPS HO when the DAPS HO failure happens. </w:t>
      </w:r>
      <w:r>
        <w:rPr>
          <w:rFonts w:ascii="Times New Roman" w:eastAsia="맑은 고딕" w:hAnsi="Times New Roman"/>
          <w:sz w:val="22"/>
          <w:lang w:eastAsia="ko-KR"/>
        </w:rPr>
        <w:t xml:space="preserve">In this contribution, we show our view on how to handle it and propose the solution. </w:t>
      </w:r>
    </w:p>
    <w:p w14:paraId="10D4AF44" w14:textId="77777777" w:rsidR="000366C7" w:rsidRPr="005B152F" w:rsidRDefault="000366C7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7B9B59B" w14:textId="77777777" w:rsidR="00EA2A4B" w:rsidRDefault="00EA2A4B" w:rsidP="00EA2A4B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17C56C61" w14:textId="0110313D" w:rsidR="008E34B5" w:rsidRDefault="00A978D4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During </w:t>
      </w:r>
      <w:r w:rsidR="008E34B5">
        <w:rPr>
          <w:rFonts w:ascii="Times New Roman" w:eastAsia="맑은 고딕" w:hAnsi="Times New Roman" w:hint="eastAsia"/>
          <w:sz w:val="22"/>
          <w:lang w:eastAsia="ko-KR"/>
        </w:rPr>
        <w:t xml:space="preserve">DAPS HO, </w:t>
      </w:r>
      <w:r w:rsidR="008E34B5">
        <w:rPr>
          <w:rFonts w:ascii="Times New Roman" w:eastAsia="맑은 고딕" w:hAnsi="Times New Roman"/>
          <w:sz w:val="22"/>
          <w:lang w:eastAsia="ko-KR"/>
        </w:rPr>
        <w:t>the PDCP entity in UE configured for the non-DAPS HO perform</w:t>
      </w:r>
      <w:r w:rsidR="006F1540">
        <w:rPr>
          <w:rFonts w:ascii="Times New Roman" w:eastAsia="맑은 고딕" w:hAnsi="Times New Roman"/>
          <w:sz w:val="22"/>
          <w:lang w:eastAsia="ko-KR"/>
        </w:rPr>
        <w:t>s</w:t>
      </w:r>
      <w:r w:rsidR="008E34B5">
        <w:rPr>
          <w:rFonts w:ascii="Times New Roman" w:eastAsia="맑은 고딕" w:hAnsi="Times New Roman"/>
          <w:sz w:val="22"/>
          <w:lang w:eastAsia="ko-KR"/>
        </w:rPr>
        <w:t xml:space="preserve"> the </w:t>
      </w:r>
      <w:r w:rsidR="001F5542">
        <w:rPr>
          <w:rFonts w:ascii="Times New Roman" w:eastAsia="맑은 고딕" w:hAnsi="Times New Roman"/>
          <w:sz w:val="22"/>
          <w:lang w:eastAsia="ko-KR"/>
        </w:rPr>
        <w:t xml:space="preserve">PDCP </w:t>
      </w:r>
      <w:r w:rsidR="008E34B5">
        <w:rPr>
          <w:rFonts w:ascii="Times New Roman" w:eastAsia="맑은 고딕" w:hAnsi="Times New Roman"/>
          <w:sz w:val="22"/>
          <w:lang w:eastAsia="ko-KR"/>
        </w:rPr>
        <w:t xml:space="preserve">re-establishment. After that, if the UE is successfully connected to the target cell, </w:t>
      </w:r>
      <w:r w:rsidR="00F45CCA">
        <w:rPr>
          <w:rFonts w:ascii="Times New Roman" w:eastAsia="맑은 고딕" w:hAnsi="Times New Roman"/>
          <w:sz w:val="22"/>
          <w:lang w:eastAsia="ko-KR"/>
        </w:rPr>
        <w:t>the PDCP entity</w:t>
      </w:r>
      <w:r w:rsidR="008E34B5">
        <w:rPr>
          <w:rFonts w:ascii="Times New Roman" w:eastAsia="맑은 고딕" w:hAnsi="Times New Roman"/>
          <w:sz w:val="22"/>
          <w:lang w:eastAsia="ko-KR"/>
        </w:rPr>
        <w:t xml:space="preserve"> in UE configured for the non-DAPS HO can transmit/receive the packet to/from the target cell.</w:t>
      </w:r>
    </w:p>
    <w:p w14:paraId="5C6B5AE9" w14:textId="66CFEAA2" w:rsidR="00EA68BA" w:rsidRDefault="00EA68BA" w:rsidP="00EA68BA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EA68BA">
        <w:rPr>
          <w:rFonts w:ascii="Times New Roman" w:eastAsia="맑은 고딕" w:hAnsi="Times New Roman"/>
          <w:sz w:val="22"/>
          <w:lang w:eastAsia="ko-KR"/>
        </w:rPr>
        <w:t>On the contrary, if the UE is not successfully connected to the target cell, the UE falls back to the source cell.</w:t>
      </w:r>
      <w:r w:rsidR="00B34087">
        <w:rPr>
          <w:rFonts w:ascii="Times New Roman" w:eastAsia="맑은 고딕" w:hAnsi="Times New Roman"/>
          <w:sz w:val="22"/>
          <w:lang w:eastAsia="ko-KR"/>
        </w:rPr>
        <w:t xml:space="preserve"> In this case, the UE does not perform the RRC Connection Re-establishment</w:t>
      </w:r>
      <w:r w:rsidR="00F413F6">
        <w:rPr>
          <w:rFonts w:ascii="Times New Roman" w:eastAsia="맑은 고딕" w:hAnsi="Times New Roman"/>
          <w:sz w:val="22"/>
          <w:lang w:eastAsia="ko-KR"/>
        </w:rPr>
        <w:t>, and</w:t>
      </w:r>
      <w:r w:rsidR="00B34087">
        <w:rPr>
          <w:rFonts w:ascii="Times New Roman" w:eastAsia="맑은 고딕" w:hAnsi="Times New Roman"/>
          <w:sz w:val="22"/>
          <w:lang w:eastAsia="ko-KR"/>
        </w:rPr>
        <w:t xml:space="preserve"> the UE can transmit/receive the packet to/from the source cell without the RRC Connection Re-establishment.</w:t>
      </w:r>
      <w:r w:rsidRPr="00EA68BA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B34087">
        <w:rPr>
          <w:rFonts w:ascii="Times New Roman" w:eastAsia="맑은 고딕" w:hAnsi="Times New Roman"/>
          <w:sz w:val="22"/>
          <w:lang w:eastAsia="ko-KR"/>
        </w:rPr>
        <w:t>However,</w:t>
      </w:r>
      <w:r w:rsidRPr="00EA68BA">
        <w:rPr>
          <w:rFonts w:ascii="Times New Roman" w:eastAsia="맑은 고딕" w:hAnsi="Times New Roman"/>
          <w:sz w:val="22"/>
          <w:lang w:eastAsia="ko-KR"/>
        </w:rPr>
        <w:t xml:space="preserve"> the PDCP entity in UE configured for the non-DAPS HO should not transmit/receive the packet to/from the source cell. </w:t>
      </w:r>
      <w:r>
        <w:rPr>
          <w:rFonts w:ascii="Times New Roman" w:eastAsia="맑은 고딕" w:hAnsi="Times New Roman"/>
          <w:sz w:val="22"/>
          <w:lang w:eastAsia="ko-KR"/>
        </w:rPr>
        <w:t xml:space="preserve">This is because </w:t>
      </w:r>
      <w:r w:rsidRPr="00EA68BA">
        <w:rPr>
          <w:rFonts w:ascii="Times New Roman" w:eastAsia="맑은 고딕" w:hAnsi="Times New Roman"/>
          <w:sz w:val="22"/>
          <w:lang w:eastAsia="ko-KR"/>
        </w:rPr>
        <w:t>the PDCP entity in UE configured for the non-DAPS HO has already applied the security key an</w:t>
      </w:r>
      <w:r>
        <w:rPr>
          <w:rFonts w:ascii="Times New Roman" w:eastAsia="맑은 고딕" w:hAnsi="Times New Roman"/>
          <w:sz w:val="22"/>
          <w:lang w:eastAsia="ko-KR"/>
        </w:rPr>
        <w:t xml:space="preserve">d algorithm for the target cell. In other words, </w:t>
      </w:r>
      <w:r w:rsidRPr="00EA68BA">
        <w:rPr>
          <w:rFonts w:ascii="Times New Roman" w:eastAsia="맑은 고딕" w:hAnsi="Times New Roman"/>
          <w:sz w:val="22"/>
          <w:lang w:eastAsia="ko-KR"/>
        </w:rPr>
        <w:t>the de-synchronization of the security key and algorithm can happen between the PDCP entity in the source cell and the PDCP entity in the UE.</w:t>
      </w:r>
    </w:p>
    <w:p w14:paraId="0AF558C7" w14:textId="1D8B93DC" w:rsidR="006C5BA7" w:rsidRPr="00F45CCA" w:rsidRDefault="006C5BA7" w:rsidP="00EA2A4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F45CCA">
        <w:rPr>
          <w:rFonts w:ascii="Times New Roman" w:eastAsia="맑은 고딕" w:hAnsi="Times New Roman"/>
          <w:b/>
          <w:sz w:val="22"/>
          <w:lang w:eastAsia="ko-KR"/>
        </w:rPr>
        <w:t>Observation 1. The de-synchronization of the security key and algorithm happen</w:t>
      </w:r>
      <w:r w:rsidR="00F45CCA">
        <w:rPr>
          <w:rFonts w:ascii="Times New Roman" w:eastAsia="맑은 고딕" w:hAnsi="Times New Roman"/>
          <w:b/>
          <w:sz w:val="22"/>
          <w:lang w:eastAsia="ko-KR"/>
        </w:rPr>
        <w:t>s</w:t>
      </w:r>
      <w:r w:rsidRPr="00F45CCA">
        <w:rPr>
          <w:rFonts w:ascii="Times New Roman" w:eastAsia="맑은 고딕" w:hAnsi="Times New Roman"/>
          <w:b/>
          <w:sz w:val="22"/>
          <w:lang w:eastAsia="ko-KR"/>
        </w:rPr>
        <w:t xml:space="preserve"> between the PDCP entity in source cell and the PDCP entity in the UE when the DAPS HO handover failure happens. </w:t>
      </w:r>
    </w:p>
    <w:p w14:paraId="0BDB83E2" w14:textId="77777777" w:rsidR="008E34B5" w:rsidRDefault="008E34B5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202689FF" w14:textId="69A614B6" w:rsidR="00F45CCA" w:rsidRDefault="00F45CCA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order to prevent </w:t>
      </w:r>
      <w:r w:rsidRPr="00F45CCA">
        <w:rPr>
          <w:rFonts w:ascii="Times New Roman" w:eastAsia="맑은 고딕" w:hAnsi="Times New Roman"/>
          <w:sz w:val="22"/>
          <w:lang w:eastAsia="ko-KR"/>
        </w:rPr>
        <w:t>the de-synchronization of the security key and algorithm</w:t>
      </w:r>
      <w:r>
        <w:rPr>
          <w:rFonts w:ascii="Times New Roman" w:eastAsia="맑은 고딕" w:hAnsi="Times New Roman"/>
          <w:sz w:val="22"/>
          <w:lang w:eastAsia="ko-KR"/>
        </w:rPr>
        <w:t xml:space="preserve">, the </w:t>
      </w:r>
      <w:r w:rsidR="00BA2FE7">
        <w:rPr>
          <w:rFonts w:ascii="Times New Roman" w:eastAsia="맑은 고딕" w:hAnsi="Times New Roman"/>
          <w:sz w:val="22"/>
          <w:lang w:eastAsia="ko-KR"/>
        </w:rPr>
        <w:t xml:space="preserve">straightforward </w:t>
      </w:r>
      <w:r>
        <w:rPr>
          <w:rFonts w:ascii="Times New Roman" w:eastAsia="맑은 고딕" w:hAnsi="Times New Roman"/>
          <w:sz w:val="22"/>
          <w:lang w:eastAsia="ko-KR"/>
        </w:rPr>
        <w:t xml:space="preserve">solution is that the PDCP entity </w:t>
      </w:r>
      <w:r w:rsidR="00EA68BA">
        <w:rPr>
          <w:rFonts w:ascii="Times New Roman" w:eastAsia="맑은 고딕" w:hAnsi="Times New Roman"/>
          <w:sz w:val="22"/>
          <w:lang w:eastAsia="ko-KR"/>
        </w:rPr>
        <w:t xml:space="preserve">in UE </w:t>
      </w:r>
      <w:r>
        <w:rPr>
          <w:rFonts w:ascii="Times New Roman" w:eastAsia="맑은 고딕" w:hAnsi="Times New Roman"/>
          <w:sz w:val="22"/>
          <w:lang w:eastAsia="ko-KR"/>
        </w:rPr>
        <w:t xml:space="preserve">configured for non-DAPS HO performs the </w:t>
      </w:r>
      <w:r w:rsidR="001F5542">
        <w:rPr>
          <w:rFonts w:ascii="Times New Roman" w:eastAsia="맑은 고딕" w:hAnsi="Times New Roman"/>
          <w:sz w:val="22"/>
          <w:lang w:eastAsia="ko-KR"/>
        </w:rPr>
        <w:t xml:space="preserve">PDCP </w:t>
      </w:r>
      <w:r>
        <w:rPr>
          <w:rFonts w:ascii="Times New Roman" w:eastAsia="맑은 고딕" w:hAnsi="Times New Roman"/>
          <w:sz w:val="22"/>
          <w:lang w:eastAsia="ko-KR"/>
        </w:rPr>
        <w:t>re-establishment in order to update the security key and algorithm for the source cell</w:t>
      </w:r>
      <w:r w:rsidR="00EA68BA">
        <w:rPr>
          <w:rFonts w:ascii="Times New Roman" w:eastAsia="맑은 고딕" w:hAnsi="Times New Roman"/>
          <w:sz w:val="22"/>
          <w:lang w:eastAsia="ko-KR"/>
        </w:rPr>
        <w:t xml:space="preserve"> when the DAPS HO failure happens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1F5542">
        <w:rPr>
          <w:rFonts w:ascii="Times New Roman" w:eastAsia="맑은 고딕" w:hAnsi="Times New Roman"/>
          <w:sz w:val="22"/>
          <w:lang w:eastAsia="ko-KR"/>
        </w:rPr>
        <w:t xml:space="preserve">This is because that, in TS38.323, the PDCP entity </w:t>
      </w:r>
      <w:r w:rsidR="00EA68BA">
        <w:rPr>
          <w:rFonts w:ascii="Times New Roman" w:eastAsia="맑은 고딕" w:hAnsi="Times New Roman"/>
          <w:sz w:val="22"/>
          <w:lang w:eastAsia="ko-KR"/>
        </w:rPr>
        <w:t>always</w:t>
      </w:r>
      <w:r w:rsidR="001F5542">
        <w:rPr>
          <w:rFonts w:ascii="Times New Roman" w:eastAsia="맑은 고딕" w:hAnsi="Times New Roman"/>
          <w:sz w:val="22"/>
          <w:lang w:eastAsia="ko-KR"/>
        </w:rPr>
        <w:t xml:space="preserve"> perform</w:t>
      </w:r>
      <w:r w:rsidR="00EA68BA">
        <w:rPr>
          <w:rFonts w:ascii="Times New Roman" w:eastAsia="맑은 고딕" w:hAnsi="Times New Roman"/>
          <w:sz w:val="22"/>
          <w:lang w:eastAsia="ko-KR"/>
        </w:rPr>
        <w:t>s</w:t>
      </w:r>
      <w:r w:rsidR="001F5542">
        <w:rPr>
          <w:rFonts w:ascii="Times New Roman" w:eastAsia="맑은 고딕" w:hAnsi="Times New Roman"/>
          <w:sz w:val="22"/>
          <w:lang w:eastAsia="ko-KR"/>
        </w:rPr>
        <w:t xml:space="preserve"> the PDCP re-establishment to update the security key and algorithm. </w:t>
      </w:r>
      <w:r>
        <w:rPr>
          <w:rFonts w:ascii="Times New Roman" w:eastAsia="맑은 고딕" w:hAnsi="Times New Roman"/>
          <w:sz w:val="22"/>
          <w:lang w:eastAsia="ko-KR"/>
        </w:rPr>
        <w:t xml:space="preserve">With this, </w:t>
      </w:r>
      <w:r w:rsidRPr="00F45CCA">
        <w:rPr>
          <w:rFonts w:ascii="Times New Roman" w:eastAsia="맑은 고딕" w:hAnsi="Times New Roman"/>
          <w:sz w:val="22"/>
          <w:lang w:eastAsia="ko-KR"/>
        </w:rPr>
        <w:t>the de-synchronization of the security key and algorithm</w:t>
      </w:r>
      <w:r>
        <w:rPr>
          <w:rFonts w:ascii="Times New Roman" w:eastAsia="맑은 고딕" w:hAnsi="Times New Roman"/>
          <w:sz w:val="22"/>
          <w:lang w:eastAsia="ko-KR"/>
        </w:rPr>
        <w:t xml:space="preserve"> can be resolved. </w:t>
      </w:r>
    </w:p>
    <w:p w14:paraId="6703792B" w14:textId="5E219654" w:rsidR="00F45CCA" w:rsidRPr="001F5542" w:rsidRDefault="00F45CCA" w:rsidP="00EA2A4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1F5542">
        <w:rPr>
          <w:rFonts w:ascii="Times New Roman" w:eastAsia="맑은 고딕" w:hAnsi="Times New Roman"/>
          <w:b/>
          <w:sz w:val="22"/>
          <w:lang w:eastAsia="ko-KR"/>
        </w:rPr>
        <w:t xml:space="preserve">Proposal 1. </w:t>
      </w:r>
      <w:r w:rsidR="001F5542" w:rsidRPr="001F5542">
        <w:rPr>
          <w:rFonts w:ascii="Times New Roman" w:eastAsia="맑은 고딕" w:hAnsi="Times New Roman"/>
          <w:b/>
          <w:sz w:val="22"/>
          <w:lang w:eastAsia="ko-KR"/>
        </w:rPr>
        <w:t xml:space="preserve">When the DAPS HO failure happens, the PDCP entity </w:t>
      </w:r>
      <w:r w:rsidR="00984EB9" w:rsidRPr="00984EB9">
        <w:rPr>
          <w:rFonts w:ascii="Times New Roman" w:eastAsia="맑은 고딕" w:hAnsi="Times New Roman"/>
          <w:b/>
          <w:sz w:val="22"/>
          <w:lang w:eastAsia="ko-KR"/>
        </w:rPr>
        <w:t xml:space="preserve">in UE configured for non-DAPS HO </w:t>
      </w:r>
      <w:r w:rsidR="00984EB9">
        <w:rPr>
          <w:rFonts w:ascii="Times New Roman" w:eastAsia="맑은 고딕" w:hAnsi="Times New Roman"/>
          <w:b/>
          <w:sz w:val="22"/>
          <w:lang w:eastAsia="ko-KR"/>
        </w:rPr>
        <w:t xml:space="preserve">should </w:t>
      </w:r>
      <w:r w:rsidR="001F5542" w:rsidRPr="001F5542">
        <w:rPr>
          <w:rFonts w:ascii="Times New Roman" w:eastAsia="맑은 고딕" w:hAnsi="Times New Roman"/>
          <w:b/>
          <w:sz w:val="22"/>
          <w:lang w:eastAsia="ko-KR"/>
        </w:rPr>
        <w:t xml:space="preserve">perform the re-establishment to update the security key and </w:t>
      </w:r>
      <w:r w:rsidR="001F5542" w:rsidRPr="001F5542">
        <w:rPr>
          <w:rFonts w:ascii="Times New Roman" w:eastAsia="맑은 고딕" w:hAnsi="Times New Roman" w:hint="eastAsia"/>
          <w:b/>
          <w:sz w:val="22"/>
          <w:lang w:eastAsia="ko-KR"/>
        </w:rPr>
        <w:t>algorithm for the source cell.</w:t>
      </w:r>
    </w:p>
    <w:p w14:paraId="6E421F15" w14:textId="77777777" w:rsidR="00F45CCA" w:rsidRDefault="00F45CCA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406FE06D" w14:textId="64B1CD54" w:rsidR="007A1C7E" w:rsidRDefault="001F5542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Even if proposal 1 is agreeable, </w:t>
      </w:r>
      <w:r>
        <w:rPr>
          <w:rFonts w:ascii="Times New Roman" w:eastAsia="맑은 고딕" w:hAnsi="Times New Roman"/>
          <w:sz w:val="22"/>
          <w:lang w:eastAsia="ko-KR"/>
        </w:rPr>
        <w:t xml:space="preserve">RAN2 should consider how to manage the PDCP COUNT value for UM DRBs. </w:t>
      </w:r>
    </w:p>
    <w:p w14:paraId="5547D3E3" w14:textId="644FCE7F" w:rsidR="00F45CCA" w:rsidRDefault="001F5542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lastRenderedPageBreak/>
        <w:t xml:space="preserve">For AM DRBs, when the PDCP entity is re-established, the PDCP entity maintains the PDCP </w:t>
      </w:r>
      <w:r w:rsidR="004232E6" w:rsidRPr="006D2C80">
        <w:rPr>
          <w:rFonts w:ascii="Times New Roman" w:eastAsia="맑은 고딕" w:hAnsi="Times New Roman"/>
          <w:sz w:val="22"/>
          <w:lang w:eastAsia="ko-KR"/>
        </w:rPr>
        <w:t>state variables</w:t>
      </w:r>
      <w:r w:rsidR="004232E6">
        <w:rPr>
          <w:rFonts w:ascii="Times New Roman" w:eastAsia="맑은 고딕" w:hAnsi="Times New Roman"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sz w:val="22"/>
          <w:lang w:eastAsia="ko-KR"/>
        </w:rPr>
        <w:t>O</w:t>
      </w:r>
      <w:r w:rsidRPr="001F5542">
        <w:rPr>
          <w:rFonts w:ascii="Times New Roman" w:eastAsia="맑은 고딕" w:hAnsi="Times New Roman"/>
          <w:sz w:val="22"/>
          <w:lang w:eastAsia="ko-KR"/>
        </w:rPr>
        <w:t>n the contrary</w:t>
      </w:r>
      <w:r>
        <w:rPr>
          <w:rFonts w:ascii="Times New Roman" w:eastAsia="맑은 고딕" w:hAnsi="Times New Roman"/>
          <w:sz w:val="22"/>
          <w:lang w:eastAsia="ko-KR"/>
        </w:rPr>
        <w:t xml:space="preserve">, for UM DRBs, when the PDCP entity is re-established, the PDCP entity resets </w:t>
      </w:r>
      <w:r w:rsidRPr="006D2C80">
        <w:rPr>
          <w:rFonts w:ascii="Times New Roman" w:eastAsia="맑은 고딕" w:hAnsi="Times New Roman"/>
          <w:sz w:val="22"/>
          <w:lang w:eastAsia="ko-KR"/>
        </w:rPr>
        <w:t>all state variables to their initial values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EA68BA">
        <w:rPr>
          <w:rFonts w:ascii="Times New Roman" w:eastAsia="맑은 고딕" w:hAnsi="Times New Roman"/>
          <w:sz w:val="22"/>
          <w:lang w:eastAsia="ko-KR"/>
        </w:rPr>
        <w:t xml:space="preserve">It means that the PDCP COUNT value is maintained only for AM DRBs. </w:t>
      </w:r>
      <w:r w:rsidR="004232E6">
        <w:rPr>
          <w:rFonts w:ascii="Times New Roman" w:eastAsia="맑은 고딕" w:hAnsi="Times New Roman" w:hint="eastAsia"/>
          <w:sz w:val="22"/>
          <w:lang w:eastAsia="ko-KR"/>
        </w:rPr>
        <w:t xml:space="preserve">In this sense, </w:t>
      </w:r>
      <w:r w:rsidR="007A1C7E">
        <w:rPr>
          <w:rFonts w:ascii="Times New Roman" w:eastAsia="맑은 고딕" w:hAnsi="Times New Roman"/>
          <w:sz w:val="22"/>
          <w:lang w:eastAsia="ko-KR"/>
        </w:rPr>
        <w:t xml:space="preserve">the PDCP entity for UM DRBs </w:t>
      </w:r>
      <w:r w:rsidR="00A650D6">
        <w:rPr>
          <w:rFonts w:ascii="Times New Roman" w:eastAsia="맑은 고딕" w:hAnsi="Times New Roman"/>
          <w:sz w:val="22"/>
          <w:lang w:eastAsia="ko-KR"/>
        </w:rPr>
        <w:t>can</w:t>
      </w:r>
      <w:r w:rsidR="007A1C7E">
        <w:rPr>
          <w:rFonts w:ascii="Times New Roman" w:eastAsia="맑은 고딕" w:hAnsi="Times New Roman"/>
          <w:sz w:val="22"/>
          <w:lang w:eastAsia="ko-KR"/>
        </w:rPr>
        <w:t xml:space="preserve"> reuse the same PDCP COUNT value for the security to transmit the PDCP PDU. </w:t>
      </w:r>
    </w:p>
    <w:p w14:paraId="6FDDBE6D" w14:textId="0DAD0F24" w:rsidR="007A1C7E" w:rsidRDefault="007A1C7E" w:rsidP="00EA2A4B">
      <w:pPr>
        <w:jc w:val="left"/>
      </w:pPr>
      <w:r>
        <w:rPr>
          <w:rFonts w:ascii="Times New Roman" w:eastAsia="맑은 고딕" w:hAnsi="Times New Roman"/>
          <w:sz w:val="22"/>
          <w:lang w:eastAsia="ko-KR"/>
        </w:rPr>
        <w:t xml:space="preserve">For example, </w:t>
      </w:r>
      <w:r>
        <w:rPr>
          <w:rFonts w:ascii="Times New Roman" w:eastAsia="맑은 고딕" w:hAnsi="Times New Roman" w:hint="eastAsia"/>
          <w:sz w:val="22"/>
          <w:lang w:eastAsia="ko-KR"/>
        </w:rPr>
        <w:t>AT T0</w:t>
      </w:r>
      <w:r>
        <w:rPr>
          <w:rFonts w:ascii="Times New Roman" w:eastAsia="맑은 고딕" w:hAnsi="Times New Roman"/>
          <w:sz w:val="22"/>
          <w:lang w:eastAsia="ko-KR"/>
        </w:rPr>
        <w:t>, t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he PDCP entity </w:t>
      </w:r>
      <w:r>
        <w:rPr>
          <w:rFonts w:ascii="Times New Roman" w:eastAsia="맑은 고딕" w:hAnsi="Times New Roman"/>
          <w:sz w:val="22"/>
          <w:lang w:eastAsia="ko-KR"/>
        </w:rPr>
        <w:t xml:space="preserve">in UE </w:t>
      </w:r>
      <w:r>
        <w:rPr>
          <w:rFonts w:ascii="Times New Roman" w:eastAsia="맑은 고딕" w:hAnsi="Times New Roman" w:hint="eastAsia"/>
          <w:sz w:val="22"/>
          <w:lang w:eastAsia="ko-KR"/>
        </w:rPr>
        <w:t>transmit</w:t>
      </w:r>
      <w:r>
        <w:rPr>
          <w:rFonts w:ascii="Times New Roman" w:eastAsia="맑은 고딕" w:hAnsi="Times New Roman"/>
          <w:sz w:val="22"/>
          <w:lang w:eastAsia="ko-KR"/>
        </w:rPr>
        <w:t>s the PDCP PDUs by performing the security using PDCP COUNT 0, 1, 2 to the source cell. AT T1, the UE receives the HO command for DAPS from the source cell, and the PDCP entity configured for non-DAPS HO in UE performs the PDCP re-establishment. After that</w:t>
      </w:r>
      <w:r w:rsidR="006249CE">
        <w:rPr>
          <w:rFonts w:ascii="Times New Roman" w:eastAsia="맑은 고딕" w:hAnsi="Times New Roman"/>
          <w:sz w:val="22"/>
          <w:lang w:eastAsia="ko-KR"/>
        </w:rPr>
        <w:t>,</w:t>
      </w:r>
      <w:r>
        <w:rPr>
          <w:rFonts w:ascii="Times New Roman" w:eastAsia="맑은 고딕" w:hAnsi="Times New Roman"/>
          <w:sz w:val="22"/>
          <w:lang w:eastAsia="ko-KR"/>
        </w:rPr>
        <w:t xml:space="preserve"> the UE tries to connect the target cell by performing the RACH. AT T2, the UE declares the DAPS HO failure and the PDCP entity in UE configured for non-DAPS HO performs the PDCP re-establishment</w:t>
      </w:r>
      <w:r w:rsidR="00B34087">
        <w:rPr>
          <w:rFonts w:ascii="Times New Roman" w:eastAsia="맑은 고딕" w:hAnsi="Times New Roman"/>
          <w:sz w:val="22"/>
          <w:lang w:eastAsia="ko-KR"/>
        </w:rPr>
        <w:t xml:space="preserve"> to update the security key and algorithm for source cell</w:t>
      </w:r>
      <w:r>
        <w:rPr>
          <w:rFonts w:ascii="Times New Roman" w:eastAsia="맑은 고딕" w:hAnsi="Times New Roman"/>
          <w:sz w:val="22"/>
          <w:lang w:eastAsia="ko-KR"/>
        </w:rPr>
        <w:t xml:space="preserve">. AT T3, the PDCP entity configured for non-DAPS HO in UE transmits the PDCP PDUs by performing the security </w:t>
      </w:r>
      <w:r w:rsidR="00B34087">
        <w:rPr>
          <w:rFonts w:ascii="Times New Roman" w:eastAsia="맑은 고딕" w:hAnsi="Times New Roman"/>
          <w:sz w:val="22"/>
          <w:lang w:eastAsia="ko-KR"/>
        </w:rPr>
        <w:t xml:space="preserve">for source cell </w:t>
      </w:r>
      <w:r>
        <w:rPr>
          <w:rFonts w:ascii="Times New Roman" w:eastAsia="맑은 고딕" w:hAnsi="Times New Roman"/>
          <w:sz w:val="22"/>
          <w:lang w:eastAsia="ko-KR"/>
        </w:rPr>
        <w:t>using PDCP COUNT 0, 1, 2 to the source cell</w:t>
      </w:r>
      <w:r>
        <w:t>.</w:t>
      </w:r>
    </w:p>
    <w:p w14:paraId="198CF359" w14:textId="77777777" w:rsidR="007A1C7E" w:rsidRDefault="007A1C7E" w:rsidP="00EA2A4B">
      <w:pPr>
        <w:jc w:val="left"/>
      </w:pPr>
    </w:p>
    <w:p w14:paraId="45D6B6E1" w14:textId="28DF4CAB" w:rsidR="004232E6" w:rsidRDefault="007A1C7E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object w:dxaOrig="16849" w:dyaOrig="6432" w14:anchorId="5DEFC5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55pt;height:170.2pt" o:ole="">
            <v:imagedata r:id="rId14" o:title=""/>
          </v:shape>
          <o:OLEObject Type="Embed" ProgID="Visio.Drawing.15" ShapeID="_x0000_i1025" DrawAspect="Content" ObjectID="_1643191841" r:id="rId15"/>
        </w:object>
      </w:r>
    </w:p>
    <w:p w14:paraId="3F988A66" w14:textId="77777777" w:rsidR="00F45CCA" w:rsidRDefault="00F45CCA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526E9D6" w14:textId="49910BBA" w:rsidR="006F1540" w:rsidRDefault="007A1C7E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the above example, </w:t>
      </w:r>
      <w:r>
        <w:rPr>
          <w:rFonts w:ascii="Times New Roman" w:eastAsia="맑은 고딕" w:hAnsi="Times New Roman"/>
          <w:sz w:val="22"/>
          <w:lang w:eastAsia="ko-KR"/>
        </w:rPr>
        <w:t xml:space="preserve">the PDCP entity for UM DRBs transmits the PDCP PDUs by performing the security using PDCP COUNT 0, 1, 2 at T0 and T3. We think that this case should be avoided because the security requirement in SA2 is that the reusing </w:t>
      </w:r>
      <w:r w:rsidR="00741B5F">
        <w:rPr>
          <w:rFonts w:ascii="Times New Roman" w:eastAsia="맑은 고딕" w:hAnsi="Times New Roman"/>
          <w:sz w:val="22"/>
          <w:lang w:eastAsia="ko-KR"/>
        </w:rPr>
        <w:t xml:space="preserve">of </w:t>
      </w:r>
      <w:r w:rsidR="0010025D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741B5F">
        <w:rPr>
          <w:rFonts w:ascii="Times New Roman" w:eastAsia="맑은 고딕" w:hAnsi="Times New Roman"/>
          <w:sz w:val="22"/>
          <w:lang w:eastAsia="ko-KR"/>
        </w:rPr>
        <w:t xml:space="preserve">PDCP </w:t>
      </w:r>
      <w:r>
        <w:rPr>
          <w:rFonts w:ascii="Times New Roman" w:eastAsia="맑은 고딕" w:hAnsi="Times New Roman"/>
          <w:sz w:val="22"/>
          <w:lang w:eastAsia="ko-KR"/>
        </w:rPr>
        <w:t>COUNT value with same security key should be</w:t>
      </w:r>
      <w:r w:rsidR="006F1540">
        <w:rPr>
          <w:rFonts w:ascii="Times New Roman" w:eastAsia="맑은 고딕" w:hAnsi="Times New Roman"/>
          <w:sz w:val="22"/>
          <w:lang w:eastAsia="ko-KR"/>
        </w:rPr>
        <w:t xml:space="preserve"> prohibited. With this reason, if the PDCP COUNT value is </w:t>
      </w:r>
      <w:r w:rsidR="00984EB9">
        <w:rPr>
          <w:rFonts w:ascii="Times New Roman" w:eastAsia="맑은 고딕" w:hAnsi="Times New Roman"/>
          <w:sz w:val="22"/>
          <w:lang w:eastAsia="ko-KR"/>
        </w:rPr>
        <w:t xml:space="preserve">likely to </w:t>
      </w:r>
      <w:r w:rsidR="006F1540">
        <w:rPr>
          <w:rFonts w:ascii="Times New Roman" w:eastAsia="맑은 고딕" w:hAnsi="Times New Roman"/>
          <w:sz w:val="22"/>
          <w:lang w:eastAsia="ko-KR"/>
        </w:rPr>
        <w:t xml:space="preserve">wrap around, the UE performs the RRC Connection Re-establishment. </w:t>
      </w:r>
    </w:p>
    <w:p w14:paraId="77812B1B" w14:textId="72D73AC7" w:rsidR="007A1C7E" w:rsidRPr="006F1540" w:rsidRDefault="006F1540" w:rsidP="00EA2A4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F1540"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2. </w:t>
      </w:r>
      <w:r w:rsidRPr="006F1540">
        <w:rPr>
          <w:rFonts w:ascii="Times New Roman" w:eastAsia="맑은 고딕" w:hAnsi="Times New Roman"/>
          <w:b/>
          <w:sz w:val="22"/>
          <w:lang w:eastAsia="ko-KR"/>
        </w:rPr>
        <w:t xml:space="preserve">The reusing of the </w:t>
      </w:r>
      <w:r w:rsidR="00741B5F" w:rsidRPr="00741B5F">
        <w:rPr>
          <w:rFonts w:ascii="Times New Roman" w:eastAsia="맑은 고딕" w:hAnsi="Times New Roman"/>
          <w:b/>
          <w:sz w:val="22"/>
          <w:lang w:eastAsia="ko-KR"/>
        </w:rPr>
        <w:t xml:space="preserve">PDCP </w:t>
      </w:r>
      <w:r w:rsidRPr="006F1540">
        <w:rPr>
          <w:rFonts w:ascii="Times New Roman" w:eastAsia="맑은 고딕" w:hAnsi="Times New Roman"/>
          <w:b/>
          <w:sz w:val="22"/>
          <w:lang w:eastAsia="ko-KR"/>
        </w:rPr>
        <w:t>COUNT value with same security key should be avoided.</w:t>
      </w:r>
    </w:p>
    <w:p w14:paraId="4AC577E8" w14:textId="65E64F99" w:rsidR="00FE22B7" w:rsidRDefault="00FE22B7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350B7274" w14:textId="31F55688" w:rsidR="006F1540" w:rsidRDefault="006F1540" w:rsidP="006F1540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order to avoid the </w:t>
      </w:r>
      <w:r>
        <w:rPr>
          <w:rFonts w:ascii="Times New Roman" w:eastAsia="맑은 고딕" w:hAnsi="Times New Roman"/>
          <w:sz w:val="22"/>
          <w:lang w:eastAsia="ko-KR"/>
        </w:rPr>
        <w:t>reusing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of the </w:t>
      </w:r>
      <w:r w:rsidR="00741B5F">
        <w:rPr>
          <w:rFonts w:ascii="Times New Roman" w:eastAsia="맑은 고딕" w:hAnsi="Times New Roman"/>
          <w:sz w:val="22"/>
          <w:lang w:eastAsia="ko-KR"/>
        </w:rPr>
        <w:t xml:space="preserve">PDCP </w:t>
      </w:r>
      <w:r>
        <w:rPr>
          <w:rFonts w:ascii="Times New Roman" w:eastAsia="맑은 고딕" w:hAnsi="Times New Roman" w:hint="eastAsia"/>
          <w:sz w:val="22"/>
          <w:lang w:eastAsia="ko-KR"/>
        </w:rPr>
        <w:t>COUNT value with same security key</w:t>
      </w:r>
      <w:r>
        <w:rPr>
          <w:rFonts w:ascii="Times New Roman" w:eastAsia="맑은 고딕" w:hAnsi="Times New Roman"/>
          <w:sz w:val="22"/>
          <w:lang w:eastAsia="ko-KR"/>
        </w:rPr>
        <w:t xml:space="preserve">, the straightforward solution is that the UE stores </w:t>
      </w:r>
      <w:r w:rsidR="00BA2FE7">
        <w:rPr>
          <w:rFonts w:ascii="Times New Roman" w:eastAsia="맑은 고딕" w:hAnsi="Times New Roman"/>
          <w:sz w:val="22"/>
          <w:lang w:eastAsia="ko-KR"/>
        </w:rPr>
        <w:t>all</w:t>
      </w:r>
      <w:r>
        <w:rPr>
          <w:rFonts w:ascii="Times New Roman" w:eastAsia="맑은 고딕" w:hAnsi="Times New Roman"/>
          <w:sz w:val="22"/>
          <w:lang w:eastAsia="ko-KR"/>
        </w:rPr>
        <w:t xml:space="preserve"> PDCP state variables for the PDCP entity configured for non-DAPS HO upon receiving the HO command for DAPS HO. After that, if the UE declares the </w:t>
      </w:r>
      <w:r w:rsidR="00522C38">
        <w:rPr>
          <w:rFonts w:ascii="Times New Roman" w:eastAsia="맑은 고딕" w:hAnsi="Times New Roman"/>
          <w:sz w:val="22"/>
          <w:lang w:eastAsia="ko-KR"/>
        </w:rPr>
        <w:t xml:space="preserve">DAPS HO failure, the UE </w:t>
      </w:r>
      <w:r>
        <w:rPr>
          <w:rFonts w:ascii="Times New Roman" w:eastAsia="맑은 고딕" w:hAnsi="Times New Roman"/>
          <w:sz w:val="22"/>
          <w:lang w:eastAsia="ko-KR"/>
        </w:rPr>
        <w:t xml:space="preserve">uses the </w:t>
      </w:r>
      <w:r w:rsidR="00522C38">
        <w:rPr>
          <w:rFonts w:ascii="Times New Roman" w:eastAsia="맑은 고딕" w:hAnsi="Times New Roman"/>
          <w:sz w:val="22"/>
          <w:lang w:eastAsia="ko-KR"/>
        </w:rPr>
        <w:t xml:space="preserve">stored </w:t>
      </w:r>
      <w:r>
        <w:rPr>
          <w:rFonts w:ascii="Times New Roman" w:eastAsia="맑은 고딕" w:hAnsi="Times New Roman"/>
          <w:sz w:val="22"/>
          <w:lang w:eastAsia="ko-KR"/>
        </w:rPr>
        <w:t xml:space="preserve">PDCP state variables for the PDCP entity configured for non-DAPS. With this, the reusing of the </w:t>
      </w:r>
      <w:r w:rsidR="00741B5F">
        <w:rPr>
          <w:rFonts w:ascii="Times New Roman" w:eastAsia="맑은 고딕" w:hAnsi="Times New Roman"/>
          <w:sz w:val="22"/>
          <w:lang w:eastAsia="ko-KR"/>
        </w:rPr>
        <w:t xml:space="preserve">PDCP </w:t>
      </w:r>
      <w:r>
        <w:rPr>
          <w:rFonts w:ascii="Times New Roman" w:eastAsia="맑은 고딕" w:hAnsi="Times New Roman"/>
          <w:sz w:val="22"/>
          <w:lang w:eastAsia="ko-KR"/>
        </w:rPr>
        <w:t xml:space="preserve">COUNT value with same security key can be avoided. </w:t>
      </w:r>
    </w:p>
    <w:p w14:paraId="547009F2" w14:textId="2C057F3E" w:rsidR="006F1540" w:rsidRPr="00522C38" w:rsidRDefault="006F1540" w:rsidP="006F1540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522C38">
        <w:rPr>
          <w:rFonts w:ascii="Times New Roman" w:eastAsia="맑은 고딕" w:hAnsi="Times New Roman"/>
          <w:b/>
          <w:sz w:val="22"/>
          <w:lang w:eastAsia="ko-KR"/>
        </w:rPr>
        <w:t xml:space="preserve">Proposal 2. </w:t>
      </w:r>
      <w:r w:rsidR="00522C38" w:rsidRPr="00522C38">
        <w:rPr>
          <w:rFonts w:ascii="Times New Roman" w:eastAsia="맑은 고딕" w:hAnsi="Times New Roman"/>
          <w:b/>
          <w:sz w:val="22"/>
          <w:lang w:eastAsia="ko-KR"/>
        </w:rPr>
        <w:t>For UM DRBs, the UE stores the PDCP state variables configured for non-DAPS HO upon receiving the HO command for DAPS</w:t>
      </w:r>
      <w:r w:rsidR="006249CE">
        <w:rPr>
          <w:rFonts w:ascii="Times New Roman" w:eastAsia="맑은 고딕" w:hAnsi="Times New Roman"/>
          <w:b/>
          <w:sz w:val="22"/>
          <w:lang w:eastAsia="ko-KR"/>
        </w:rPr>
        <w:t>,</w:t>
      </w:r>
      <w:r w:rsidR="00522C38" w:rsidRPr="00522C38">
        <w:rPr>
          <w:rFonts w:ascii="Times New Roman" w:eastAsia="맑은 고딕" w:hAnsi="Times New Roman"/>
          <w:b/>
          <w:sz w:val="22"/>
          <w:lang w:eastAsia="ko-KR"/>
        </w:rPr>
        <w:t xml:space="preserve"> and the UE uses the stored PDCP state variables for the PDCP entity configured for non-DAPS</w:t>
      </w:r>
      <w:r w:rsidR="006249CE">
        <w:rPr>
          <w:rFonts w:ascii="Times New Roman" w:eastAsia="맑은 고딕" w:hAnsi="Times New Roman"/>
          <w:b/>
          <w:sz w:val="22"/>
          <w:lang w:eastAsia="ko-KR"/>
        </w:rPr>
        <w:t xml:space="preserve"> when the DAPS HO failure happens</w:t>
      </w:r>
      <w:r w:rsidR="00522C38" w:rsidRPr="00522C38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E5A439D" w14:textId="23448E38" w:rsidR="006F1540" w:rsidRPr="006F1540" w:rsidRDefault="006F1540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A37162C" w14:textId="77777777" w:rsidR="006F1540" w:rsidRPr="00002196" w:rsidRDefault="006F1540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EC47E78" w14:textId="77777777" w:rsidR="00EA2A4B" w:rsidRPr="00D56F03" w:rsidRDefault="00EA2A4B" w:rsidP="00EA2A4B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5334B090" w14:textId="49B8B976" w:rsidR="00EA2A4B" w:rsidRPr="00E85A66" w:rsidRDefault="00EA2A4B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we </w:t>
      </w:r>
      <w:r w:rsidR="00522C38">
        <w:rPr>
          <w:rFonts w:ascii="Times New Roman" w:eastAsia="맑은 고딕" w:hAnsi="Times New Roman"/>
          <w:sz w:val="22"/>
          <w:lang w:eastAsia="ko-KR"/>
        </w:rPr>
        <w:t xml:space="preserve">discusses </w:t>
      </w:r>
      <w:r w:rsidR="00522C38">
        <w:rPr>
          <w:rFonts w:ascii="Times New Roman" w:eastAsia="맑은 고딕" w:hAnsi="Times New Roman" w:hint="eastAsia"/>
          <w:sz w:val="22"/>
          <w:lang w:eastAsia="ko-KR"/>
        </w:rPr>
        <w:t>how to handle the DRB configured for non-DAPS HO when the DAPS HO failure happens.</w:t>
      </w:r>
      <w:r>
        <w:rPr>
          <w:rFonts w:ascii="Times New Roman" w:eastAsia="맑은 고딕" w:hAnsi="Times New Roman"/>
          <w:sz w:val="22"/>
          <w:lang w:eastAsia="ko-KR"/>
        </w:rPr>
        <w:t xml:space="preserve"> Based on the above discussion, we propose followings.</w:t>
      </w:r>
    </w:p>
    <w:p w14:paraId="6869CD46" w14:textId="77777777" w:rsidR="00522C38" w:rsidRPr="00F45CCA" w:rsidRDefault="00522C38" w:rsidP="00522C38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F45CCA">
        <w:rPr>
          <w:rFonts w:ascii="Times New Roman" w:eastAsia="맑은 고딕" w:hAnsi="Times New Roman"/>
          <w:b/>
          <w:sz w:val="22"/>
          <w:lang w:eastAsia="ko-KR"/>
        </w:rPr>
        <w:lastRenderedPageBreak/>
        <w:t>Observation 1. The de-synchronization of the security key and algorithm happen</w:t>
      </w:r>
      <w:r>
        <w:rPr>
          <w:rFonts w:ascii="Times New Roman" w:eastAsia="맑은 고딕" w:hAnsi="Times New Roman"/>
          <w:b/>
          <w:sz w:val="22"/>
          <w:lang w:eastAsia="ko-KR"/>
        </w:rPr>
        <w:t>s</w:t>
      </w:r>
      <w:r w:rsidRPr="00F45CCA">
        <w:rPr>
          <w:rFonts w:ascii="Times New Roman" w:eastAsia="맑은 고딕" w:hAnsi="Times New Roman"/>
          <w:b/>
          <w:sz w:val="22"/>
          <w:lang w:eastAsia="ko-KR"/>
        </w:rPr>
        <w:t xml:space="preserve"> between the PDCP entity in source cell and the PDCP entity in the UE when the DAPS HO handover failure happens. </w:t>
      </w:r>
    </w:p>
    <w:p w14:paraId="3444EF65" w14:textId="77777777" w:rsidR="00485C7E" w:rsidRPr="001F5542" w:rsidRDefault="00485C7E" w:rsidP="00485C7E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1F5542">
        <w:rPr>
          <w:rFonts w:ascii="Times New Roman" w:eastAsia="맑은 고딕" w:hAnsi="Times New Roman"/>
          <w:b/>
          <w:sz w:val="22"/>
          <w:lang w:eastAsia="ko-KR"/>
        </w:rPr>
        <w:t xml:space="preserve">Proposal 1. When the DAPS HO failure happens, the PDCP entity </w:t>
      </w:r>
      <w:r w:rsidRPr="00984EB9">
        <w:rPr>
          <w:rFonts w:ascii="Times New Roman" w:eastAsia="맑은 고딕" w:hAnsi="Times New Roman"/>
          <w:b/>
          <w:sz w:val="22"/>
          <w:lang w:eastAsia="ko-KR"/>
        </w:rPr>
        <w:t xml:space="preserve">in UE configured for non-DAPS HO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should </w:t>
      </w:r>
      <w:r w:rsidRPr="001F5542">
        <w:rPr>
          <w:rFonts w:ascii="Times New Roman" w:eastAsia="맑은 고딕" w:hAnsi="Times New Roman"/>
          <w:b/>
          <w:sz w:val="22"/>
          <w:lang w:eastAsia="ko-KR"/>
        </w:rPr>
        <w:t xml:space="preserve">perform the re-establishment to update the security key and </w:t>
      </w:r>
      <w:r w:rsidRPr="001F5542">
        <w:rPr>
          <w:rFonts w:ascii="Times New Roman" w:eastAsia="맑은 고딕" w:hAnsi="Times New Roman" w:hint="eastAsia"/>
          <w:b/>
          <w:sz w:val="22"/>
          <w:lang w:eastAsia="ko-KR"/>
        </w:rPr>
        <w:t>algorithm for the source cell.</w:t>
      </w:r>
    </w:p>
    <w:p w14:paraId="19A4C94F" w14:textId="77777777" w:rsidR="00741B5F" w:rsidRPr="006F1540" w:rsidRDefault="00741B5F" w:rsidP="00741B5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F1540"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2. </w:t>
      </w:r>
      <w:r w:rsidRPr="006F1540">
        <w:rPr>
          <w:rFonts w:ascii="Times New Roman" w:eastAsia="맑은 고딕" w:hAnsi="Times New Roman"/>
          <w:b/>
          <w:sz w:val="22"/>
          <w:lang w:eastAsia="ko-KR"/>
        </w:rPr>
        <w:t xml:space="preserve">The reusing of the </w:t>
      </w:r>
      <w:r w:rsidRPr="00741B5F">
        <w:rPr>
          <w:rFonts w:ascii="Times New Roman" w:eastAsia="맑은 고딕" w:hAnsi="Times New Roman"/>
          <w:b/>
          <w:sz w:val="22"/>
          <w:lang w:eastAsia="ko-KR"/>
        </w:rPr>
        <w:t xml:space="preserve">PDCP </w:t>
      </w:r>
      <w:r w:rsidRPr="006F1540">
        <w:rPr>
          <w:rFonts w:ascii="Times New Roman" w:eastAsia="맑은 고딕" w:hAnsi="Times New Roman"/>
          <w:b/>
          <w:sz w:val="22"/>
          <w:lang w:eastAsia="ko-KR"/>
        </w:rPr>
        <w:t>COUNT value with same security key should be avoided.</w:t>
      </w:r>
    </w:p>
    <w:p w14:paraId="63C7E20D" w14:textId="77777777" w:rsidR="00BA2FE7" w:rsidRPr="00522C38" w:rsidRDefault="00BA2FE7" w:rsidP="00BA2FE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522C38">
        <w:rPr>
          <w:rFonts w:ascii="Times New Roman" w:eastAsia="맑은 고딕" w:hAnsi="Times New Roman"/>
          <w:b/>
          <w:sz w:val="22"/>
          <w:lang w:eastAsia="ko-KR"/>
        </w:rPr>
        <w:t>Proposal 2. For UM DRBs, the UE stores the PDCP state variables configured for non-DAPS HO upon receiving the HO command for DAPS</w:t>
      </w:r>
      <w:r>
        <w:rPr>
          <w:rFonts w:ascii="Times New Roman" w:eastAsia="맑은 고딕" w:hAnsi="Times New Roman"/>
          <w:b/>
          <w:sz w:val="22"/>
          <w:lang w:eastAsia="ko-KR"/>
        </w:rPr>
        <w:t>,</w:t>
      </w:r>
      <w:r w:rsidRPr="00522C38">
        <w:rPr>
          <w:rFonts w:ascii="Times New Roman" w:eastAsia="맑은 고딕" w:hAnsi="Times New Roman"/>
          <w:b/>
          <w:sz w:val="22"/>
          <w:lang w:eastAsia="ko-KR"/>
        </w:rPr>
        <w:t xml:space="preserve"> and the UE uses the stored PDCP state variables for the PDCP entity configured for non-DAPS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when the DAPS HO failure happens</w:t>
      </w:r>
      <w:r w:rsidRPr="00522C38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504D1DAE" w14:textId="74100B11" w:rsidR="006B5689" w:rsidRPr="00BA2FE7" w:rsidRDefault="006B5689" w:rsidP="007D79B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sectPr w:rsidR="006B5689" w:rsidRPr="00BA2FE7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63225" w14:textId="77777777" w:rsidR="006D5B1B" w:rsidRDefault="006D5B1B">
      <w:r>
        <w:separator/>
      </w:r>
    </w:p>
  </w:endnote>
  <w:endnote w:type="continuationSeparator" w:id="0">
    <w:p w14:paraId="6769613F" w14:textId="77777777" w:rsidR="006D5B1B" w:rsidRDefault="006D5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1C7BCE" w14:textId="77777777" w:rsidR="006D5B1B" w:rsidRDefault="006D5B1B">
      <w:r>
        <w:separator/>
      </w:r>
    </w:p>
  </w:footnote>
  <w:footnote w:type="continuationSeparator" w:id="0">
    <w:p w14:paraId="4CA065B2" w14:textId="77777777" w:rsidR="006D5B1B" w:rsidRDefault="006D5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27"/>
        </w:tabs>
        <w:ind w:left="1427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AA5061"/>
    <w:multiLevelType w:val="hybridMultilevel"/>
    <w:tmpl w:val="CF965E40"/>
    <w:lvl w:ilvl="0" w:tplc="BAD65A4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E7D1653"/>
    <w:multiLevelType w:val="hybridMultilevel"/>
    <w:tmpl w:val="F8765C16"/>
    <w:lvl w:ilvl="0" w:tplc="A5F646F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99655DD"/>
    <w:multiLevelType w:val="hybridMultilevel"/>
    <w:tmpl w:val="D014370C"/>
    <w:lvl w:ilvl="0" w:tplc="A42803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DBE59CC"/>
    <w:multiLevelType w:val="hybridMultilevel"/>
    <w:tmpl w:val="57FE1730"/>
    <w:lvl w:ilvl="0" w:tplc="14A8ECA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A36507"/>
    <w:multiLevelType w:val="hybridMultilevel"/>
    <w:tmpl w:val="185CCEDC"/>
    <w:lvl w:ilvl="0" w:tplc="F2D0C5D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2D0C5D8">
      <w:start w:val="2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BF7C8F"/>
    <w:multiLevelType w:val="hybridMultilevel"/>
    <w:tmpl w:val="A8788800"/>
    <w:lvl w:ilvl="0" w:tplc="B2D0718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1AC3180"/>
    <w:multiLevelType w:val="hybridMultilevel"/>
    <w:tmpl w:val="48740B4E"/>
    <w:lvl w:ilvl="0" w:tplc="A11C374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5EF2C1F"/>
    <w:multiLevelType w:val="hybridMultilevel"/>
    <w:tmpl w:val="64EC099E"/>
    <w:lvl w:ilvl="0" w:tplc="64B26DF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650838"/>
    <w:multiLevelType w:val="hybridMultilevel"/>
    <w:tmpl w:val="82DC94C8"/>
    <w:lvl w:ilvl="0" w:tplc="0EEE078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13"/>
  </w:num>
  <w:num w:numId="8">
    <w:abstractNumId w:val="5"/>
  </w:num>
  <w:num w:numId="9">
    <w:abstractNumId w:val="12"/>
  </w:num>
  <w:num w:numId="10">
    <w:abstractNumId w:val="17"/>
  </w:num>
  <w:num w:numId="11">
    <w:abstractNumId w:val="16"/>
  </w:num>
  <w:num w:numId="12">
    <w:abstractNumId w:val="14"/>
  </w:num>
  <w:num w:numId="13">
    <w:abstractNumId w:val="3"/>
  </w:num>
  <w:num w:numId="14">
    <w:abstractNumId w:val="2"/>
  </w:num>
  <w:num w:numId="15">
    <w:abstractNumId w:val="15"/>
  </w:num>
  <w:num w:numId="16">
    <w:abstractNumId w:val="18"/>
  </w:num>
  <w:num w:numId="17">
    <w:abstractNumId w:val="10"/>
  </w:num>
  <w:num w:numId="18">
    <w:abstractNumId w:val="8"/>
  </w:num>
  <w:num w:numId="19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196"/>
    <w:rsid w:val="00002A37"/>
    <w:rsid w:val="00002BF6"/>
    <w:rsid w:val="00002C43"/>
    <w:rsid w:val="00003368"/>
    <w:rsid w:val="00003B66"/>
    <w:rsid w:val="000040DA"/>
    <w:rsid w:val="000043B5"/>
    <w:rsid w:val="000045EC"/>
    <w:rsid w:val="00004EBF"/>
    <w:rsid w:val="00006446"/>
    <w:rsid w:val="000067C7"/>
    <w:rsid w:val="00006896"/>
    <w:rsid w:val="00007CDC"/>
    <w:rsid w:val="00010EF7"/>
    <w:rsid w:val="00011676"/>
    <w:rsid w:val="00011B28"/>
    <w:rsid w:val="00011CEB"/>
    <w:rsid w:val="00012328"/>
    <w:rsid w:val="00012435"/>
    <w:rsid w:val="00012CBC"/>
    <w:rsid w:val="00013850"/>
    <w:rsid w:val="00014454"/>
    <w:rsid w:val="00014ED1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6CB"/>
    <w:rsid w:val="00027939"/>
    <w:rsid w:val="00027A0F"/>
    <w:rsid w:val="000302CC"/>
    <w:rsid w:val="00031147"/>
    <w:rsid w:val="00031814"/>
    <w:rsid w:val="00031FE8"/>
    <w:rsid w:val="000322B8"/>
    <w:rsid w:val="000324A9"/>
    <w:rsid w:val="000325B8"/>
    <w:rsid w:val="00032B77"/>
    <w:rsid w:val="00032D51"/>
    <w:rsid w:val="000334C0"/>
    <w:rsid w:val="00033B56"/>
    <w:rsid w:val="00033C69"/>
    <w:rsid w:val="000344B0"/>
    <w:rsid w:val="00034C15"/>
    <w:rsid w:val="0003661B"/>
    <w:rsid w:val="000366C7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F22"/>
    <w:rsid w:val="000444EF"/>
    <w:rsid w:val="000447BA"/>
    <w:rsid w:val="00044BF1"/>
    <w:rsid w:val="00044FB0"/>
    <w:rsid w:val="000450FC"/>
    <w:rsid w:val="000451DA"/>
    <w:rsid w:val="00045845"/>
    <w:rsid w:val="000476FC"/>
    <w:rsid w:val="000514BE"/>
    <w:rsid w:val="00051E3B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0F5B"/>
    <w:rsid w:val="000616E7"/>
    <w:rsid w:val="00063B96"/>
    <w:rsid w:val="0006487E"/>
    <w:rsid w:val="00064ED5"/>
    <w:rsid w:val="00065E1A"/>
    <w:rsid w:val="0007029D"/>
    <w:rsid w:val="00070626"/>
    <w:rsid w:val="000715C7"/>
    <w:rsid w:val="00071942"/>
    <w:rsid w:val="00071BAE"/>
    <w:rsid w:val="00072622"/>
    <w:rsid w:val="0007287F"/>
    <w:rsid w:val="00073504"/>
    <w:rsid w:val="000739F5"/>
    <w:rsid w:val="00074B82"/>
    <w:rsid w:val="000759BE"/>
    <w:rsid w:val="000771EB"/>
    <w:rsid w:val="00077E5F"/>
    <w:rsid w:val="00077ECE"/>
    <w:rsid w:val="000802FF"/>
    <w:rsid w:val="0008036A"/>
    <w:rsid w:val="000806D8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8A1"/>
    <w:rsid w:val="00093DD0"/>
    <w:rsid w:val="0009500E"/>
    <w:rsid w:val="000950AB"/>
    <w:rsid w:val="0009510F"/>
    <w:rsid w:val="000954C7"/>
    <w:rsid w:val="0009600A"/>
    <w:rsid w:val="00096949"/>
    <w:rsid w:val="00096968"/>
    <w:rsid w:val="00096E3E"/>
    <w:rsid w:val="00097C4D"/>
    <w:rsid w:val="000A0079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1169"/>
    <w:rsid w:val="000B2084"/>
    <w:rsid w:val="000B232E"/>
    <w:rsid w:val="000B2719"/>
    <w:rsid w:val="000B3A8F"/>
    <w:rsid w:val="000B4AB9"/>
    <w:rsid w:val="000B4C35"/>
    <w:rsid w:val="000B4E79"/>
    <w:rsid w:val="000B58C3"/>
    <w:rsid w:val="000B61E9"/>
    <w:rsid w:val="000B7594"/>
    <w:rsid w:val="000B77FF"/>
    <w:rsid w:val="000B7900"/>
    <w:rsid w:val="000B7A34"/>
    <w:rsid w:val="000B7BAF"/>
    <w:rsid w:val="000B7EDF"/>
    <w:rsid w:val="000C165A"/>
    <w:rsid w:val="000C21A4"/>
    <w:rsid w:val="000C21B4"/>
    <w:rsid w:val="000C2E19"/>
    <w:rsid w:val="000C3C4B"/>
    <w:rsid w:val="000C3D91"/>
    <w:rsid w:val="000C4344"/>
    <w:rsid w:val="000C5B3C"/>
    <w:rsid w:val="000C6AFB"/>
    <w:rsid w:val="000D0D07"/>
    <w:rsid w:val="000D1540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215"/>
    <w:rsid w:val="000E5E2C"/>
    <w:rsid w:val="000E6C55"/>
    <w:rsid w:val="000E765D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D85"/>
    <w:rsid w:val="000F3F6C"/>
    <w:rsid w:val="000F4087"/>
    <w:rsid w:val="000F685D"/>
    <w:rsid w:val="000F6CDB"/>
    <w:rsid w:val="000F6DF3"/>
    <w:rsid w:val="000F7BD2"/>
    <w:rsid w:val="0010025D"/>
    <w:rsid w:val="001005FF"/>
    <w:rsid w:val="00101AE6"/>
    <w:rsid w:val="00102C52"/>
    <w:rsid w:val="001030A0"/>
    <w:rsid w:val="00103F95"/>
    <w:rsid w:val="00104348"/>
    <w:rsid w:val="00104C98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0AF"/>
    <w:rsid w:val="001308B0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55C5"/>
    <w:rsid w:val="00136C15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0B"/>
    <w:rsid w:val="00157BCA"/>
    <w:rsid w:val="00157F3B"/>
    <w:rsid w:val="0016332A"/>
    <w:rsid w:val="001639C3"/>
    <w:rsid w:val="0016400E"/>
    <w:rsid w:val="001643A8"/>
    <w:rsid w:val="00164DF8"/>
    <w:rsid w:val="00165370"/>
    <w:rsid w:val="001659C1"/>
    <w:rsid w:val="00165C2D"/>
    <w:rsid w:val="001665CF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5F34"/>
    <w:rsid w:val="00197318"/>
    <w:rsid w:val="00197DF9"/>
    <w:rsid w:val="001A0726"/>
    <w:rsid w:val="001A0940"/>
    <w:rsid w:val="001A095A"/>
    <w:rsid w:val="001A1987"/>
    <w:rsid w:val="001A232C"/>
    <w:rsid w:val="001A2564"/>
    <w:rsid w:val="001A261C"/>
    <w:rsid w:val="001A32F2"/>
    <w:rsid w:val="001A3712"/>
    <w:rsid w:val="001A45EA"/>
    <w:rsid w:val="001A513F"/>
    <w:rsid w:val="001A571E"/>
    <w:rsid w:val="001A5850"/>
    <w:rsid w:val="001A5B0A"/>
    <w:rsid w:val="001A5C91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7AE"/>
    <w:rsid w:val="001C6AEA"/>
    <w:rsid w:val="001C7017"/>
    <w:rsid w:val="001D1AAA"/>
    <w:rsid w:val="001D38A8"/>
    <w:rsid w:val="001D4D90"/>
    <w:rsid w:val="001D51BA"/>
    <w:rsid w:val="001D6342"/>
    <w:rsid w:val="001D6A4D"/>
    <w:rsid w:val="001D6D53"/>
    <w:rsid w:val="001D70FC"/>
    <w:rsid w:val="001E0185"/>
    <w:rsid w:val="001E09EE"/>
    <w:rsid w:val="001E2C29"/>
    <w:rsid w:val="001E3491"/>
    <w:rsid w:val="001E442A"/>
    <w:rsid w:val="001E47C6"/>
    <w:rsid w:val="001E5394"/>
    <w:rsid w:val="001E58E2"/>
    <w:rsid w:val="001E594F"/>
    <w:rsid w:val="001E6583"/>
    <w:rsid w:val="001E79EA"/>
    <w:rsid w:val="001E7AED"/>
    <w:rsid w:val="001F008F"/>
    <w:rsid w:val="001F0104"/>
    <w:rsid w:val="001F1662"/>
    <w:rsid w:val="001F3916"/>
    <w:rsid w:val="001F44BB"/>
    <w:rsid w:val="001F54C5"/>
    <w:rsid w:val="001F5542"/>
    <w:rsid w:val="001F62FD"/>
    <w:rsid w:val="001F662C"/>
    <w:rsid w:val="001F7074"/>
    <w:rsid w:val="001F7E36"/>
    <w:rsid w:val="00200490"/>
    <w:rsid w:val="00200667"/>
    <w:rsid w:val="0020077B"/>
    <w:rsid w:val="0020175C"/>
    <w:rsid w:val="00201911"/>
    <w:rsid w:val="00201F3A"/>
    <w:rsid w:val="00203DBE"/>
    <w:rsid w:val="00203F96"/>
    <w:rsid w:val="002057F1"/>
    <w:rsid w:val="002066F9"/>
    <w:rsid w:val="002069B2"/>
    <w:rsid w:val="00207C0F"/>
    <w:rsid w:val="00207DD5"/>
    <w:rsid w:val="00207FA3"/>
    <w:rsid w:val="00210CF3"/>
    <w:rsid w:val="0021125E"/>
    <w:rsid w:val="002114A9"/>
    <w:rsid w:val="00211C9A"/>
    <w:rsid w:val="00212C48"/>
    <w:rsid w:val="002134D0"/>
    <w:rsid w:val="00214627"/>
    <w:rsid w:val="00214740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CEF"/>
    <w:rsid w:val="00240E4D"/>
    <w:rsid w:val="00241559"/>
    <w:rsid w:val="00241573"/>
    <w:rsid w:val="0024177A"/>
    <w:rsid w:val="0024275B"/>
    <w:rsid w:val="0024284B"/>
    <w:rsid w:val="00242EBB"/>
    <w:rsid w:val="002435B3"/>
    <w:rsid w:val="002444E4"/>
    <w:rsid w:val="002458EB"/>
    <w:rsid w:val="002468FE"/>
    <w:rsid w:val="00247046"/>
    <w:rsid w:val="002479EC"/>
    <w:rsid w:val="00247A7E"/>
    <w:rsid w:val="00247CD9"/>
    <w:rsid w:val="002500C8"/>
    <w:rsid w:val="002509BC"/>
    <w:rsid w:val="00251748"/>
    <w:rsid w:val="00251A44"/>
    <w:rsid w:val="00251B23"/>
    <w:rsid w:val="0025234C"/>
    <w:rsid w:val="002528E7"/>
    <w:rsid w:val="00253EE2"/>
    <w:rsid w:val="0025469A"/>
    <w:rsid w:val="002551A2"/>
    <w:rsid w:val="00256212"/>
    <w:rsid w:val="00256D1D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4B3"/>
    <w:rsid w:val="002706A5"/>
    <w:rsid w:val="002706C4"/>
    <w:rsid w:val="00270B03"/>
    <w:rsid w:val="00270BFA"/>
    <w:rsid w:val="0027144F"/>
    <w:rsid w:val="00271F3A"/>
    <w:rsid w:val="00273278"/>
    <w:rsid w:val="002737F4"/>
    <w:rsid w:val="00274158"/>
    <w:rsid w:val="002743DB"/>
    <w:rsid w:val="0027519B"/>
    <w:rsid w:val="00275F04"/>
    <w:rsid w:val="00276C11"/>
    <w:rsid w:val="00277050"/>
    <w:rsid w:val="0027738C"/>
    <w:rsid w:val="00277737"/>
    <w:rsid w:val="0027796B"/>
    <w:rsid w:val="00277E0F"/>
    <w:rsid w:val="002805F5"/>
    <w:rsid w:val="00280751"/>
    <w:rsid w:val="00281024"/>
    <w:rsid w:val="002818AE"/>
    <w:rsid w:val="0028280A"/>
    <w:rsid w:val="00282A64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55EC"/>
    <w:rsid w:val="00296227"/>
    <w:rsid w:val="00296D54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F06"/>
    <w:rsid w:val="002B13E8"/>
    <w:rsid w:val="002B144E"/>
    <w:rsid w:val="002B1479"/>
    <w:rsid w:val="002B1DEB"/>
    <w:rsid w:val="002B24D6"/>
    <w:rsid w:val="002B566B"/>
    <w:rsid w:val="002B6B2A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A78"/>
    <w:rsid w:val="002C4DAC"/>
    <w:rsid w:val="002C5608"/>
    <w:rsid w:val="002C5E8C"/>
    <w:rsid w:val="002C635E"/>
    <w:rsid w:val="002D0345"/>
    <w:rsid w:val="002D071A"/>
    <w:rsid w:val="002D174F"/>
    <w:rsid w:val="002D2328"/>
    <w:rsid w:val="002D2495"/>
    <w:rsid w:val="002D2E82"/>
    <w:rsid w:val="002D33E0"/>
    <w:rsid w:val="002D342F"/>
    <w:rsid w:val="002D34B2"/>
    <w:rsid w:val="002D36BA"/>
    <w:rsid w:val="002D4FC9"/>
    <w:rsid w:val="002D58E7"/>
    <w:rsid w:val="002D5BD8"/>
    <w:rsid w:val="002D704E"/>
    <w:rsid w:val="002D7597"/>
    <w:rsid w:val="002D7637"/>
    <w:rsid w:val="002E01A5"/>
    <w:rsid w:val="002E0AE1"/>
    <w:rsid w:val="002E17F2"/>
    <w:rsid w:val="002E2543"/>
    <w:rsid w:val="002E279D"/>
    <w:rsid w:val="002E2B27"/>
    <w:rsid w:val="002E3349"/>
    <w:rsid w:val="002E488C"/>
    <w:rsid w:val="002E5830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0D8D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3D7"/>
    <w:rsid w:val="00307463"/>
    <w:rsid w:val="00307BA1"/>
    <w:rsid w:val="003100DD"/>
    <w:rsid w:val="00310828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282"/>
    <w:rsid w:val="00323720"/>
    <w:rsid w:val="003243D1"/>
    <w:rsid w:val="00324D23"/>
    <w:rsid w:val="00325864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7D1"/>
    <w:rsid w:val="00335858"/>
    <w:rsid w:val="003359A5"/>
    <w:rsid w:val="00336259"/>
    <w:rsid w:val="00336794"/>
    <w:rsid w:val="00336BDA"/>
    <w:rsid w:val="00340530"/>
    <w:rsid w:val="0034157B"/>
    <w:rsid w:val="00341C4B"/>
    <w:rsid w:val="00342418"/>
    <w:rsid w:val="00342BD7"/>
    <w:rsid w:val="00343A07"/>
    <w:rsid w:val="00343A9D"/>
    <w:rsid w:val="00343FC8"/>
    <w:rsid w:val="00344B6B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AC7"/>
    <w:rsid w:val="00363E7D"/>
    <w:rsid w:val="00364D70"/>
    <w:rsid w:val="00366603"/>
    <w:rsid w:val="003668BB"/>
    <w:rsid w:val="00366AAA"/>
    <w:rsid w:val="003703A3"/>
    <w:rsid w:val="00370E07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188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081"/>
    <w:rsid w:val="00385BF0"/>
    <w:rsid w:val="00385F2F"/>
    <w:rsid w:val="00387728"/>
    <w:rsid w:val="003902D0"/>
    <w:rsid w:val="00390B6F"/>
    <w:rsid w:val="00390FCD"/>
    <w:rsid w:val="00391A6F"/>
    <w:rsid w:val="00391BF9"/>
    <w:rsid w:val="00392192"/>
    <w:rsid w:val="003939FF"/>
    <w:rsid w:val="00393A89"/>
    <w:rsid w:val="0039535C"/>
    <w:rsid w:val="003967A1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78B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3F0"/>
    <w:rsid w:val="003C48D1"/>
    <w:rsid w:val="003C5232"/>
    <w:rsid w:val="003C55F1"/>
    <w:rsid w:val="003C5882"/>
    <w:rsid w:val="003C6BFF"/>
    <w:rsid w:val="003C7806"/>
    <w:rsid w:val="003D022F"/>
    <w:rsid w:val="003D034B"/>
    <w:rsid w:val="003D0620"/>
    <w:rsid w:val="003D086B"/>
    <w:rsid w:val="003D109F"/>
    <w:rsid w:val="003D1200"/>
    <w:rsid w:val="003D1C43"/>
    <w:rsid w:val="003D2313"/>
    <w:rsid w:val="003D2478"/>
    <w:rsid w:val="003D2FC4"/>
    <w:rsid w:val="003D3303"/>
    <w:rsid w:val="003D391C"/>
    <w:rsid w:val="003D3C45"/>
    <w:rsid w:val="003D54F4"/>
    <w:rsid w:val="003D5B1F"/>
    <w:rsid w:val="003D63FE"/>
    <w:rsid w:val="003D6442"/>
    <w:rsid w:val="003D68B2"/>
    <w:rsid w:val="003E0901"/>
    <w:rsid w:val="003E15FA"/>
    <w:rsid w:val="003E1F76"/>
    <w:rsid w:val="003E307E"/>
    <w:rsid w:val="003E3AF9"/>
    <w:rsid w:val="003E4B1C"/>
    <w:rsid w:val="003E53F1"/>
    <w:rsid w:val="003E55E4"/>
    <w:rsid w:val="003E5844"/>
    <w:rsid w:val="003E60E1"/>
    <w:rsid w:val="003E74E3"/>
    <w:rsid w:val="003E7AFC"/>
    <w:rsid w:val="003E7F77"/>
    <w:rsid w:val="003F05B5"/>
    <w:rsid w:val="003F05C7"/>
    <w:rsid w:val="003F0AFD"/>
    <w:rsid w:val="003F0C9B"/>
    <w:rsid w:val="003F0F46"/>
    <w:rsid w:val="003F111A"/>
    <w:rsid w:val="003F1818"/>
    <w:rsid w:val="003F2994"/>
    <w:rsid w:val="003F2CD4"/>
    <w:rsid w:val="003F6BBE"/>
    <w:rsid w:val="003F6F82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3BF"/>
    <w:rsid w:val="0042051E"/>
    <w:rsid w:val="0042058F"/>
    <w:rsid w:val="00421105"/>
    <w:rsid w:val="00422CCD"/>
    <w:rsid w:val="004232E6"/>
    <w:rsid w:val="004242F4"/>
    <w:rsid w:val="00424FD3"/>
    <w:rsid w:val="00427248"/>
    <w:rsid w:val="00427D5A"/>
    <w:rsid w:val="00427E41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0088"/>
    <w:rsid w:val="00441A92"/>
    <w:rsid w:val="00441BE2"/>
    <w:rsid w:val="00441F16"/>
    <w:rsid w:val="0044368E"/>
    <w:rsid w:val="004439BE"/>
    <w:rsid w:val="00444395"/>
    <w:rsid w:val="004443AC"/>
    <w:rsid w:val="00444A6F"/>
    <w:rsid w:val="00444CAD"/>
    <w:rsid w:val="00444F56"/>
    <w:rsid w:val="00445F89"/>
    <w:rsid w:val="00446488"/>
    <w:rsid w:val="00447C0B"/>
    <w:rsid w:val="00450D4E"/>
    <w:rsid w:val="004511A2"/>
    <w:rsid w:val="00451340"/>
    <w:rsid w:val="004517AA"/>
    <w:rsid w:val="00452345"/>
    <w:rsid w:val="00452CAC"/>
    <w:rsid w:val="00453088"/>
    <w:rsid w:val="00453A31"/>
    <w:rsid w:val="004556FF"/>
    <w:rsid w:val="00455AB0"/>
    <w:rsid w:val="00456462"/>
    <w:rsid w:val="00457565"/>
    <w:rsid w:val="00457B71"/>
    <w:rsid w:val="004601D7"/>
    <w:rsid w:val="00461856"/>
    <w:rsid w:val="004619E9"/>
    <w:rsid w:val="00462DFC"/>
    <w:rsid w:val="00463E45"/>
    <w:rsid w:val="0046405E"/>
    <w:rsid w:val="00464B12"/>
    <w:rsid w:val="00464E55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5C7E"/>
    <w:rsid w:val="00486338"/>
    <w:rsid w:val="004870AA"/>
    <w:rsid w:val="00487CE3"/>
    <w:rsid w:val="004908D8"/>
    <w:rsid w:val="00490D13"/>
    <w:rsid w:val="00492BC5"/>
    <w:rsid w:val="0049386C"/>
    <w:rsid w:val="00493BCA"/>
    <w:rsid w:val="00494C6D"/>
    <w:rsid w:val="004960B3"/>
    <w:rsid w:val="004964F1"/>
    <w:rsid w:val="00496F33"/>
    <w:rsid w:val="00497818"/>
    <w:rsid w:val="004A16BC"/>
    <w:rsid w:val="004A1EF1"/>
    <w:rsid w:val="004A263E"/>
    <w:rsid w:val="004A2B94"/>
    <w:rsid w:val="004A2F38"/>
    <w:rsid w:val="004A4738"/>
    <w:rsid w:val="004A51B7"/>
    <w:rsid w:val="004A5BE3"/>
    <w:rsid w:val="004A69F1"/>
    <w:rsid w:val="004A6B7F"/>
    <w:rsid w:val="004B10D2"/>
    <w:rsid w:val="004B1F8D"/>
    <w:rsid w:val="004B1FA2"/>
    <w:rsid w:val="004B32D0"/>
    <w:rsid w:val="004B4D25"/>
    <w:rsid w:val="004B52C7"/>
    <w:rsid w:val="004B6A22"/>
    <w:rsid w:val="004B766F"/>
    <w:rsid w:val="004B7C0C"/>
    <w:rsid w:val="004C125D"/>
    <w:rsid w:val="004C28E9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3AF4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39"/>
    <w:rsid w:val="004F2078"/>
    <w:rsid w:val="004F2557"/>
    <w:rsid w:val="004F2C09"/>
    <w:rsid w:val="004F36F0"/>
    <w:rsid w:val="004F3CCB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4B6A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27B5"/>
    <w:rsid w:val="00522C38"/>
    <w:rsid w:val="00523F2D"/>
    <w:rsid w:val="0052421F"/>
    <w:rsid w:val="005242F3"/>
    <w:rsid w:val="00524A05"/>
    <w:rsid w:val="00524D03"/>
    <w:rsid w:val="00525319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2B1"/>
    <w:rsid w:val="00542D25"/>
    <w:rsid w:val="00542EAA"/>
    <w:rsid w:val="0054627B"/>
    <w:rsid w:val="005464C3"/>
    <w:rsid w:val="00546751"/>
    <w:rsid w:val="0054680D"/>
    <w:rsid w:val="00546963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3AA"/>
    <w:rsid w:val="0055568B"/>
    <w:rsid w:val="00555A53"/>
    <w:rsid w:val="00555F28"/>
    <w:rsid w:val="0055735C"/>
    <w:rsid w:val="00560E27"/>
    <w:rsid w:val="0056121F"/>
    <w:rsid w:val="00561431"/>
    <w:rsid w:val="00561926"/>
    <w:rsid w:val="00561FB9"/>
    <w:rsid w:val="00562200"/>
    <w:rsid w:val="005627D9"/>
    <w:rsid w:val="00562DA5"/>
    <w:rsid w:val="00562F9B"/>
    <w:rsid w:val="005630E3"/>
    <w:rsid w:val="00563232"/>
    <w:rsid w:val="00563DE2"/>
    <w:rsid w:val="0056656C"/>
    <w:rsid w:val="005667D9"/>
    <w:rsid w:val="0057004C"/>
    <w:rsid w:val="005722F8"/>
    <w:rsid w:val="00572505"/>
    <w:rsid w:val="005727A8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7DA"/>
    <w:rsid w:val="0058798C"/>
    <w:rsid w:val="005900FA"/>
    <w:rsid w:val="005920B5"/>
    <w:rsid w:val="00593574"/>
    <w:rsid w:val="005935A4"/>
    <w:rsid w:val="00593876"/>
    <w:rsid w:val="00593CF4"/>
    <w:rsid w:val="00594612"/>
    <w:rsid w:val="005948C2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0830"/>
    <w:rsid w:val="005B152F"/>
    <w:rsid w:val="005B2068"/>
    <w:rsid w:val="005B2842"/>
    <w:rsid w:val="005B3346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5935"/>
    <w:rsid w:val="005C696C"/>
    <w:rsid w:val="005C74FB"/>
    <w:rsid w:val="005D1602"/>
    <w:rsid w:val="005D187F"/>
    <w:rsid w:val="005D1B94"/>
    <w:rsid w:val="005D27B9"/>
    <w:rsid w:val="005D3E4C"/>
    <w:rsid w:val="005D4702"/>
    <w:rsid w:val="005D5A8F"/>
    <w:rsid w:val="005D6470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05B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22DD"/>
    <w:rsid w:val="006234A6"/>
    <w:rsid w:val="006235CA"/>
    <w:rsid w:val="0062362F"/>
    <w:rsid w:val="00624782"/>
    <w:rsid w:val="006249CE"/>
    <w:rsid w:val="00624B4F"/>
    <w:rsid w:val="00624BE0"/>
    <w:rsid w:val="00624D23"/>
    <w:rsid w:val="006259E2"/>
    <w:rsid w:val="00627A4A"/>
    <w:rsid w:val="00630001"/>
    <w:rsid w:val="0063009F"/>
    <w:rsid w:val="0063052D"/>
    <w:rsid w:val="00631149"/>
    <w:rsid w:val="006311B3"/>
    <w:rsid w:val="00631D57"/>
    <w:rsid w:val="006326D9"/>
    <w:rsid w:val="0063284C"/>
    <w:rsid w:val="006328B6"/>
    <w:rsid w:val="00633384"/>
    <w:rsid w:val="0063341E"/>
    <w:rsid w:val="0063507D"/>
    <w:rsid w:val="0063606C"/>
    <w:rsid w:val="006361B3"/>
    <w:rsid w:val="006361C5"/>
    <w:rsid w:val="00636398"/>
    <w:rsid w:val="006368D3"/>
    <w:rsid w:val="00636B2C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5C1F"/>
    <w:rsid w:val="00656A92"/>
    <w:rsid w:val="00656B65"/>
    <w:rsid w:val="00656DDE"/>
    <w:rsid w:val="00657BA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67FBF"/>
    <w:rsid w:val="00670922"/>
    <w:rsid w:val="00670BE1"/>
    <w:rsid w:val="0067101C"/>
    <w:rsid w:val="00671FC0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3E8"/>
    <w:rsid w:val="0068141F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2F91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2ED3"/>
    <w:rsid w:val="006A3A02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34B0"/>
    <w:rsid w:val="006B404B"/>
    <w:rsid w:val="006B50CF"/>
    <w:rsid w:val="006B5402"/>
    <w:rsid w:val="006B5689"/>
    <w:rsid w:val="006B6054"/>
    <w:rsid w:val="006B6D83"/>
    <w:rsid w:val="006B7603"/>
    <w:rsid w:val="006C03B8"/>
    <w:rsid w:val="006C1160"/>
    <w:rsid w:val="006C1E80"/>
    <w:rsid w:val="006C25B7"/>
    <w:rsid w:val="006C2A4C"/>
    <w:rsid w:val="006C31A4"/>
    <w:rsid w:val="006C333F"/>
    <w:rsid w:val="006C3376"/>
    <w:rsid w:val="006C5BA7"/>
    <w:rsid w:val="006C5EC9"/>
    <w:rsid w:val="006C6059"/>
    <w:rsid w:val="006C62A7"/>
    <w:rsid w:val="006C7522"/>
    <w:rsid w:val="006C7BD5"/>
    <w:rsid w:val="006D13DB"/>
    <w:rsid w:val="006D1A26"/>
    <w:rsid w:val="006D28FF"/>
    <w:rsid w:val="006D2C80"/>
    <w:rsid w:val="006D3328"/>
    <w:rsid w:val="006D3CDA"/>
    <w:rsid w:val="006D43CD"/>
    <w:rsid w:val="006D4BE6"/>
    <w:rsid w:val="006D4EB5"/>
    <w:rsid w:val="006D50A4"/>
    <w:rsid w:val="006D5B1B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540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37F"/>
    <w:rsid w:val="00706101"/>
    <w:rsid w:val="007064E6"/>
    <w:rsid w:val="00706644"/>
    <w:rsid w:val="00707048"/>
    <w:rsid w:val="00707072"/>
    <w:rsid w:val="00707D61"/>
    <w:rsid w:val="00710109"/>
    <w:rsid w:val="0071037F"/>
    <w:rsid w:val="00710F40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17BE9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D94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47"/>
    <w:rsid w:val="00736B85"/>
    <w:rsid w:val="00736D7D"/>
    <w:rsid w:val="007400D0"/>
    <w:rsid w:val="0074070A"/>
    <w:rsid w:val="00740E58"/>
    <w:rsid w:val="00741147"/>
    <w:rsid w:val="00741B5F"/>
    <w:rsid w:val="00741BA6"/>
    <w:rsid w:val="00742C81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435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5981"/>
    <w:rsid w:val="00766BAD"/>
    <w:rsid w:val="00766F25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355"/>
    <w:rsid w:val="007A1983"/>
    <w:rsid w:val="007A1C7E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D79B7"/>
    <w:rsid w:val="007D7A36"/>
    <w:rsid w:val="007E02F7"/>
    <w:rsid w:val="007E037D"/>
    <w:rsid w:val="007E04A3"/>
    <w:rsid w:val="007E09EB"/>
    <w:rsid w:val="007E2B82"/>
    <w:rsid w:val="007E39CE"/>
    <w:rsid w:val="007E3CBE"/>
    <w:rsid w:val="007E4536"/>
    <w:rsid w:val="007E4610"/>
    <w:rsid w:val="007E4646"/>
    <w:rsid w:val="007E4715"/>
    <w:rsid w:val="007E4A4D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E9"/>
    <w:rsid w:val="007F44E3"/>
    <w:rsid w:val="007F458C"/>
    <w:rsid w:val="007F4DC5"/>
    <w:rsid w:val="007F5A67"/>
    <w:rsid w:val="007F5B02"/>
    <w:rsid w:val="007F5DC0"/>
    <w:rsid w:val="007F6026"/>
    <w:rsid w:val="007F7023"/>
    <w:rsid w:val="00800979"/>
    <w:rsid w:val="0080139B"/>
    <w:rsid w:val="00801A88"/>
    <w:rsid w:val="00801F52"/>
    <w:rsid w:val="00802CF1"/>
    <w:rsid w:val="00803B3A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31F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1F5F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C9B"/>
    <w:rsid w:val="008342F2"/>
    <w:rsid w:val="00834500"/>
    <w:rsid w:val="00834CFD"/>
    <w:rsid w:val="0083536F"/>
    <w:rsid w:val="008363E6"/>
    <w:rsid w:val="008368E5"/>
    <w:rsid w:val="00836A6E"/>
    <w:rsid w:val="0083729A"/>
    <w:rsid w:val="008376AC"/>
    <w:rsid w:val="00837798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4E89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5EE"/>
    <w:rsid w:val="00864D93"/>
    <w:rsid w:val="00865737"/>
    <w:rsid w:val="00865867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4F11"/>
    <w:rsid w:val="00875749"/>
    <w:rsid w:val="00875CD7"/>
    <w:rsid w:val="00876A0A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669"/>
    <w:rsid w:val="008A681F"/>
    <w:rsid w:val="008A77D8"/>
    <w:rsid w:val="008B0483"/>
    <w:rsid w:val="008B055D"/>
    <w:rsid w:val="008B120C"/>
    <w:rsid w:val="008B1314"/>
    <w:rsid w:val="008B14EB"/>
    <w:rsid w:val="008B1665"/>
    <w:rsid w:val="008B1B86"/>
    <w:rsid w:val="008B2B20"/>
    <w:rsid w:val="008B350B"/>
    <w:rsid w:val="008B3AF3"/>
    <w:rsid w:val="008B40BD"/>
    <w:rsid w:val="008B51A0"/>
    <w:rsid w:val="008B592A"/>
    <w:rsid w:val="008B6998"/>
    <w:rsid w:val="008B7B5C"/>
    <w:rsid w:val="008C00F9"/>
    <w:rsid w:val="008C0100"/>
    <w:rsid w:val="008C0388"/>
    <w:rsid w:val="008C05E1"/>
    <w:rsid w:val="008C0B76"/>
    <w:rsid w:val="008C0C99"/>
    <w:rsid w:val="008C0CE4"/>
    <w:rsid w:val="008C1166"/>
    <w:rsid w:val="008C16E8"/>
    <w:rsid w:val="008C1C83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DC2"/>
    <w:rsid w:val="008D2F53"/>
    <w:rsid w:val="008D305A"/>
    <w:rsid w:val="008D34F1"/>
    <w:rsid w:val="008D39D8"/>
    <w:rsid w:val="008D3DD1"/>
    <w:rsid w:val="008D52BA"/>
    <w:rsid w:val="008D540C"/>
    <w:rsid w:val="008D6D1A"/>
    <w:rsid w:val="008D717E"/>
    <w:rsid w:val="008E065E"/>
    <w:rsid w:val="008E0927"/>
    <w:rsid w:val="008E1909"/>
    <w:rsid w:val="008E1F6E"/>
    <w:rsid w:val="008E1FCA"/>
    <w:rsid w:val="008E21C7"/>
    <w:rsid w:val="008E292B"/>
    <w:rsid w:val="008E34B5"/>
    <w:rsid w:val="008E3668"/>
    <w:rsid w:val="008E4AAC"/>
    <w:rsid w:val="008E4FB7"/>
    <w:rsid w:val="008E55AE"/>
    <w:rsid w:val="008E5CAF"/>
    <w:rsid w:val="008E5DB8"/>
    <w:rsid w:val="008E716F"/>
    <w:rsid w:val="008E7B5B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6945"/>
    <w:rsid w:val="008F74DA"/>
    <w:rsid w:val="008F7CE9"/>
    <w:rsid w:val="009007B6"/>
    <w:rsid w:val="00900B41"/>
    <w:rsid w:val="009022B4"/>
    <w:rsid w:val="00902350"/>
    <w:rsid w:val="0090336B"/>
    <w:rsid w:val="0090373C"/>
    <w:rsid w:val="00904221"/>
    <w:rsid w:val="00904B75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6AC7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3944"/>
    <w:rsid w:val="00934C99"/>
    <w:rsid w:val="00935477"/>
    <w:rsid w:val="009356D9"/>
    <w:rsid w:val="0093581F"/>
    <w:rsid w:val="00936728"/>
    <w:rsid w:val="00936759"/>
    <w:rsid w:val="009368F3"/>
    <w:rsid w:val="00936B55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266"/>
    <w:rsid w:val="00946945"/>
    <w:rsid w:val="00946FF3"/>
    <w:rsid w:val="00947704"/>
    <w:rsid w:val="00947713"/>
    <w:rsid w:val="00950381"/>
    <w:rsid w:val="009505BB"/>
    <w:rsid w:val="009506E2"/>
    <w:rsid w:val="00950C44"/>
    <w:rsid w:val="00950DE7"/>
    <w:rsid w:val="00950FE8"/>
    <w:rsid w:val="009523F6"/>
    <w:rsid w:val="009533A9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1921"/>
    <w:rsid w:val="0096430A"/>
    <w:rsid w:val="009652AF"/>
    <w:rsid w:val="0096554B"/>
    <w:rsid w:val="009655B3"/>
    <w:rsid w:val="009657B9"/>
    <w:rsid w:val="0096584A"/>
    <w:rsid w:val="009662D8"/>
    <w:rsid w:val="0096732D"/>
    <w:rsid w:val="00971222"/>
    <w:rsid w:val="00971DDA"/>
    <w:rsid w:val="00971F0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4EB9"/>
    <w:rsid w:val="00985253"/>
    <w:rsid w:val="009853B3"/>
    <w:rsid w:val="009853F3"/>
    <w:rsid w:val="00985DA4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97B2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067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69DF"/>
    <w:rsid w:val="009B7874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671"/>
    <w:rsid w:val="009D0A59"/>
    <w:rsid w:val="009D0E10"/>
    <w:rsid w:val="009D23B3"/>
    <w:rsid w:val="009D2CCD"/>
    <w:rsid w:val="009D47F9"/>
    <w:rsid w:val="009D4FF0"/>
    <w:rsid w:val="009D58F6"/>
    <w:rsid w:val="009D5B42"/>
    <w:rsid w:val="009D6695"/>
    <w:rsid w:val="009D703C"/>
    <w:rsid w:val="009D718F"/>
    <w:rsid w:val="009E068F"/>
    <w:rsid w:val="009E09ED"/>
    <w:rsid w:val="009E0CC2"/>
    <w:rsid w:val="009E14E0"/>
    <w:rsid w:val="009E1AEA"/>
    <w:rsid w:val="009E3033"/>
    <w:rsid w:val="009E35DB"/>
    <w:rsid w:val="009E3B1B"/>
    <w:rsid w:val="009E4147"/>
    <w:rsid w:val="009E47A3"/>
    <w:rsid w:val="009E54EA"/>
    <w:rsid w:val="009E57E3"/>
    <w:rsid w:val="009E6144"/>
    <w:rsid w:val="009E63A8"/>
    <w:rsid w:val="009E7779"/>
    <w:rsid w:val="009E7C97"/>
    <w:rsid w:val="009F08F3"/>
    <w:rsid w:val="009F1E24"/>
    <w:rsid w:val="009F26AB"/>
    <w:rsid w:val="009F27AA"/>
    <w:rsid w:val="009F321E"/>
    <w:rsid w:val="009F344F"/>
    <w:rsid w:val="009F3959"/>
    <w:rsid w:val="009F4F99"/>
    <w:rsid w:val="009F5385"/>
    <w:rsid w:val="009F6ACD"/>
    <w:rsid w:val="009F6C11"/>
    <w:rsid w:val="009F6F89"/>
    <w:rsid w:val="009F7C47"/>
    <w:rsid w:val="009F7F5B"/>
    <w:rsid w:val="00A00819"/>
    <w:rsid w:val="00A02B4C"/>
    <w:rsid w:val="00A048A8"/>
    <w:rsid w:val="00A04F49"/>
    <w:rsid w:val="00A069D1"/>
    <w:rsid w:val="00A07003"/>
    <w:rsid w:val="00A07217"/>
    <w:rsid w:val="00A07471"/>
    <w:rsid w:val="00A10AA3"/>
    <w:rsid w:val="00A11997"/>
    <w:rsid w:val="00A12039"/>
    <w:rsid w:val="00A125C0"/>
    <w:rsid w:val="00A1283B"/>
    <w:rsid w:val="00A12FF8"/>
    <w:rsid w:val="00A13E54"/>
    <w:rsid w:val="00A141C1"/>
    <w:rsid w:val="00A14C77"/>
    <w:rsid w:val="00A14C78"/>
    <w:rsid w:val="00A15697"/>
    <w:rsid w:val="00A158FD"/>
    <w:rsid w:val="00A159B5"/>
    <w:rsid w:val="00A15BEC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3E49"/>
    <w:rsid w:val="00A24558"/>
    <w:rsid w:val="00A247D6"/>
    <w:rsid w:val="00A264A9"/>
    <w:rsid w:val="00A26DEC"/>
    <w:rsid w:val="00A272AC"/>
    <w:rsid w:val="00A27767"/>
    <w:rsid w:val="00A27785"/>
    <w:rsid w:val="00A30187"/>
    <w:rsid w:val="00A30E61"/>
    <w:rsid w:val="00A30FF0"/>
    <w:rsid w:val="00A311B6"/>
    <w:rsid w:val="00A316F9"/>
    <w:rsid w:val="00A32319"/>
    <w:rsid w:val="00A32DB5"/>
    <w:rsid w:val="00A33075"/>
    <w:rsid w:val="00A3309A"/>
    <w:rsid w:val="00A33EA1"/>
    <w:rsid w:val="00A3448A"/>
    <w:rsid w:val="00A35A6F"/>
    <w:rsid w:val="00A35D00"/>
    <w:rsid w:val="00A35EA7"/>
    <w:rsid w:val="00A36297"/>
    <w:rsid w:val="00A36AAB"/>
    <w:rsid w:val="00A3785C"/>
    <w:rsid w:val="00A3788F"/>
    <w:rsid w:val="00A415D2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4756C"/>
    <w:rsid w:val="00A511BA"/>
    <w:rsid w:val="00A51C88"/>
    <w:rsid w:val="00A51F6D"/>
    <w:rsid w:val="00A5293F"/>
    <w:rsid w:val="00A52E1D"/>
    <w:rsid w:val="00A52ED3"/>
    <w:rsid w:val="00A5300A"/>
    <w:rsid w:val="00A531D1"/>
    <w:rsid w:val="00A535B2"/>
    <w:rsid w:val="00A53A09"/>
    <w:rsid w:val="00A53AF7"/>
    <w:rsid w:val="00A5494F"/>
    <w:rsid w:val="00A567D4"/>
    <w:rsid w:val="00A56D9F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0D6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3F85"/>
    <w:rsid w:val="00A74639"/>
    <w:rsid w:val="00A75493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376"/>
    <w:rsid w:val="00A874F5"/>
    <w:rsid w:val="00A87DC8"/>
    <w:rsid w:val="00A90235"/>
    <w:rsid w:val="00A90717"/>
    <w:rsid w:val="00A91104"/>
    <w:rsid w:val="00A91EE6"/>
    <w:rsid w:val="00A92879"/>
    <w:rsid w:val="00A9442A"/>
    <w:rsid w:val="00A949BA"/>
    <w:rsid w:val="00A95912"/>
    <w:rsid w:val="00A95DB5"/>
    <w:rsid w:val="00A96410"/>
    <w:rsid w:val="00A978D4"/>
    <w:rsid w:val="00AA016F"/>
    <w:rsid w:val="00AA172C"/>
    <w:rsid w:val="00AA1D8A"/>
    <w:rsid w:val="00AA1ED6"/>
    <w:rsid w:val="00AA2063"/>
    <w:rsid w:val="00AA3A17"/>
    <w:rsid w:val="00AA3DA2"/>
    <w:rsid w:val="00AA437B"/>
    <w:rsid w:val="00AA51D6"/>
    <w:rsid w:val="00AA5A70"/>
    <w:rsid w:val="00AA602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54E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C78A4"/>
    <w:rsid w:val="00AD0AA3"/>
    <w:rsid w:val="00AD2A13"/>
    <w:rsid w:val="00AD3102"/>
    <w:rsid w:val="00AD3668"/>
    <w:rsid w:val="00AD3F94"/>
    <w:rsid w:val="00AD42BA"/>
    <w:rsid w:val="00AD4A5A"/>
    <w:rsid w:val="00AD4ACB"/>
    <w:rsid w:val="00AD5103"/>
    <w:rsid w:val="00AD6017"/>
    <w:rsid w:val="00AD78F8"/>
    <w:rsid w:val="00AE08A6"/>
    <w:rsid w:val="00AE0AD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395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2398"/>
    <w:rsid w:val="00B1350B"/>
    <w:rsid w:val="00B13EC9"/>
    <w:rsid w:val="00B1574E"/>
    <w:rsid w:val="00B157F9"/>
    <w:rsid w:val="00B16501"/>
    <w:rsid w:val="00B166D4"/>
    <w:rsid w:val="00B167F1"/>
    <w:rsid w:val="00B1792D"/>
    <w:rsid w:val="00B20256"/>
    <w:rsid w:val="00B20299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DD4"/>
    <w:rsid w:val="00B27E03"/>
    <w:rsid w:val="00B30929"/>
    <w:rsid w:val="00B32505"/>
    <w:rsid w:val="00B33BC9"/>
    <w:rsid w:val="00B34087"/>
    <w:rsid w:val="00B347C8"/>
    <w:rsid w:val="00B34C1B"/>
    <w:rsid w:val="00B34EAA"/>
    <w:rsid w:val="00B35D04"/>
    <w:rsid w:val="00B35E79"/>
    <w:rsid w:val="00B372AA"/>
    <w:rsid w:val="00B37A56"/>
    <w:rsid w:val="00B37A80"/>
    <w:rsid w:val="00B37C2A"/>
    <w:rsid w:val="00B40445"/>
    <w:rsid w:val="00B4057D"/>
    <w:rsid w:val="00B407BE"/>
    <w:rsid w:val="00B4122F"/>
    <w:rsid w:val="00B41888"/>
    <w:rsid w:val="00B41C25"/>
    <w:rsid w:val="00B41C78"/>
    <w:rsid w:val="00B428D7"/>
    <w:rsid w:val="00B437F6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07D"/>
    <w:rsid w:val="00B55386"/>
    <w:rsid w:val="00B554B8"/>
    <w:rsid w:val="00B5636C"/>
    <w:rsid w:val="00B576DB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56B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974C6"/>
    <w:rsid w:val="00BA0551"/>
    <w:rsid w:val="00BA1149"/>
    <w:rsid w:val="00BA11F0"/>
    <w:rsid w:val="00BA2280"/>
    <w:rsid w:val="00BA23D2"/>
    <w:rsid w:val="00BA2A08"/>
    <w:rsid w:val="00BA2FE7"/>
    <w:rsid w:val="00BA56D2"/>
    <w:rsid w:val="00BA6167"/>
    <w:rsid w:val="00BA6E7B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EDC"/>
    <w:rsid w:val="00BC0FDC"/>
    <w:rsid w:val="00BC11F5"/>
    <w:rsid w:val="00BC2F44"/>
    <w:rsid w:val="00BC3053"/>
    <w:rsid w:val="00BC3298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D67C2"/>
    <w:rsid w:val="00BE0C11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6F9"/>
    <w:rsid w:val="00BE6C3B"/>
    <w:rsid w:val="00BE7406"/>
    <w:rsid w:val="00BE7603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6A62"/>
    <w:rsid w:val="00C171A0"/>
    <w:rsid w:val="00C17244"/>
    <w:rsid w:val="00C21717"/>
    <w:rsid w:val="00C21B15"/>
    <w:rsid w:val="00C22446"/>
    <w:rsid w:val="00C225D2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2AC1"/>
    <w:rsid w:val="00C34B75"/>
    <w:rsid w:val="00C355C5"/>
    <w:rsid w:val="00C36CF9"/>
    <w:rsid w:val="00C3719D"/>
    <w:rsid w:val="00C40A72"/>
    <w:rsid w:val="00C42078"/>
    <w:rsid w:val="00C42BF7"/>
    <w:rsid w:val="00C42C0C"/>
    <w:rsid w:val="00C433BF"/>
    <w:rsid w:val="00C43A25"/>
    <w:rsid w:val="00C43E2B"/>
    <w:rsid w:val="00C44D78"/>
    <w:rsid w:val="00C453DA"/>
    <w:rsid w:val="00C46105"/>
    <w:rsid w:val="00C5088C"/>
    <w:rsid w:val="00C50B15"/>
    <w:rsid w:val="00C50E25"/>
    <w:rsid w:val="00C5271D"/>
    <w:rsid w:val="00C52C7A"/>
    <w:rsid w:val="00C52F17"/>
    <w:rsid w:val="00C534D9"/>
    <w:rsid w:val="00C53C5D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0ECC"/>
    <w:rsid w:val="00C620D2"/>
    <w:rsid w:val="00C628DA"/>
    <w:rsid w:val="00C63E63"/>
    <w:rsid w:val="00C64672"/>
    <w:rsid w:val="00C64F83"/>
    <w:rsid w:val="00C65928"/>
    <w:rsid w:val="00C66687"/>
    <w:rsid w:val="00C66915"/>
    <w:rsid w:val="00C70213"/>
    <w:rsid w:val="00C70697"/>
    <w:rsid w:val="00C71B77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694"/>
    <w:rsid w:val="00C8486E"/>
    <w:rsid w:val="00C8735B"/>
    <w:rsid w:val="00C901A4"/>
    <w:rsid w:val="00C9027A"/>
    <w:rsid w:val="00C90530"/>
    <w:rsid w:val="00C9068E"/>
    <w:rsid w:val="00C9078C"/>
    <w:rsid w:val="00C90D7E"/>
    <w:rsid w:val="00C90D89"/>
    <w:rsid w:val="00C91296"/>
    <w:rsid w:val="00C92043"/>
    <w:rsid w:val="00C9378D"/>
    <w:rsid w:val="00C9394F"/>
    <w:rsid w:val="00C93C4B"/>
    <w:rsid w:val="00C940A7"/>
    <w:rsid w:val="00C944AB"/>
    <w:rsid w:val="00C94847"/>
    <w:rsid w:val="00C94E7F"/>
    <w:rsid w:val="00C956DB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5023"/>
    <w:rsid w:val="00CA52F5"/>
    <w:rsid w:val="00CA6189"/>
    <w:rsid w:val="00CA6751"/>
    <w:rsid w:val="00CA6855"/>
    <w:rsid w:val="00CA6F16"/>
    <w:rsid w:val="00CA7F24"/>
    <w:rsid w:val="00CB038F"/>
    <w:rsid w:val="00CB1BA2"/>
    <w:rsid w:val="00CB1F63"/>
    <w:rsid w:val="00CB2B23"/>
    <w:rsid w:val="00CB3234"/>
    <w:rsid w:val="00CB3286"/>
    <w:rsid w:val="00CB3E51"/>
    <w:rsid w:val="00CB4866"/>
    <w:rsid w:val="00CB4A39"/>
    <w:rsid w:val="00CB5AE3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990"/>
    <w:rsid w:val="00CC5B0C"/>
    <w:rsid w:val="00CC7B45"/>
    <w:rsid w:val="00CD0E27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097"/>
    <w:rsid w:val="00CE12DF"/>
    <w:rsid w:val="00CE1729"/>
    <w:rsid w:val="00CE285F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418"/>
    <w:rsid w:val="00D067E6"/>
    <w:rsid w:val="00D07025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170"/>
    <w:rsid w:val="00D13E4E"/>
    <w:rsid w:val="00D141BB"/>
    <w:rsid w:val="00D14AAC"/>
    <w:rsid w:val="00D15252"/>
    <w:rsid w:val="00D17058"/>
    <w:rsid w:val="00D17C33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2658"/>
    <w:rsid w:val="00D3431F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004B"/>
    <w:rsid w:val="00D50D24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CCA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39D3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482"/>
    <w:rsid w:val="00D77962"/>
    <w:rsid w:val="00D77B1D"/>
    <w:rsid w:val="00D8021F"/>
    <w:rsid w:val="00D80383"/>
    <w:rsid w:val="00D804C3"/>
    <w:rsid w:val="00D81D82"/>
    <w:rsid w:val="00D81F40"/>
    <w:rsid w:val="00D820D2"/>
    <w:rsid w:val="00D823C6"/>
    <w:rsid w:val="00D8283B"/>
    <w:rsid w:val="00D82865"/>
    <w:rsid w:val="00D840F4"/>
    <w:rsid w:val="00D84F01"/>
    <w:rsid w:val="00D858AB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A7A57"/>
    <w:rsid w:val="00DB03BD"/>
    <w:rsid w:val="00DB0577"/>
    <w:rsid w:val="00DB06EE"/>
    <w:rsid w:val="00DB0A9F"/>
    <w:rsid w:val="00DB1442"/>
    <w:rsid w:val="00DB16A8"/>
    <w:rsid w:val="00DB1AAB"/>
    <w:rsid w:val="00DB2273"/>
    <w:rsid w:val="00DB280B"/>
    <w:rsid w:val="00DB3160"/>
    <w:rsid w:val="00DB377D"/>
    <w:rsid w:val="00DB3B99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1E86"/>
    <w:rsid w:val="00DD2038"/>
    <w:rsid w:val="00DD230B"/>
    <w:rsid w:val="00DD2D8A"/>
    <w:rsid w:val="00DD3CC4"/>
    <w:rsid w:val="00DD4383"/>
    <w:rsid w:val="00DD4E2A"/>
    <w:rsid w:val="00DD50C9"/>
    <w:rsid w:val="00DD6007"/>
    <w:rsid w:val="00DD6DD2"/>
    <w:rsid w:val="00DE044D"/>
    <w:rsid w:val="00DE2C44"/>
    <w:rsid w:val="00DE3E82"/>
    <w:rsid w:val="00DE3E93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2FB4"/>
    <w:rsid w:val="00DF313E"/>
    <w:rsid w:val="00DF32C0"/>
    <w:rsid w:val="00DF37A0"/>
    <w:rsid w:val="00DF3A23"/>
    <w:rsid w:val="00DF45C1"/>
    <w:rsid w:val="00DF5D22"/>
    <w:rsid w:val="00DF66F4"/>
    <w:rsid w:val="00DF755B"/>
    <w:rsid w:val="00E001B0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53AC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39E1"/>
    <w:rsid w:val="00E23C66"/>
    <w:rsid w:val="00E24303"/>
    <w:rsid w:val="00E250DA"/>
    <w:rsid w:val="00E26DC6"/>
    <w:rsid w:val="00E27832"/>
    <w:rsid w:val="00E27C5F"/>
    <w:rsid w:val="00E30B5A"/>
    <w:rsid w:val="00E3123D"/>
    <w:rsid w:val="00E31461"/>
    <w:rsid w:val="00E31D43"/>
    <w:rsid w:val="00E323EB"/>
    <w:rsid w:val="00E32608"/>
    <w:rsid w:val="00E34188"/>
    <w:rsid w:val="00E345CD"/>
    <w:rsid w:val="00E348F1"/>
    <w:rsid w:val="00E34B6E"/>
    <w:rsid w:val="00E3549F"/>
    <w:rsid w:val="00E35559"/>
    <w:rsid w:val="00E36472"/>
    <w:rsid w:val="00E3723A"/>
    <w:rsid w:val="00E37860"/>
    <w:rsid w:val="00E37CFE"/>
    <w:rsid w:val="00E40232"/>
    <w:rsid w:val="00E4252F"/>
    <w:rsid w:val="00E4284D"/>
    <w:rsid w:val="00E434A4"/>
    <w:rsid w:val="00E43B22"/>
    <w:rsid w:val="00E446F1"/>
    <w:rsid w:val="00E45C06"/>
    <w:rsid w:val="00E45E64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5792B"/>
    <w:rsid w:val="00E60D7C"/>
    <w:rsid w:val="00E61405"/>
    <w:rsid w:val="00E61875"/>
    <w:rsid w:val="00E61C6E"/>
    <w:rsid w:val="00E61D06"/>
    <w:rsid w:val="00E62CF9"/>
    <w:rsid w:val="00E63838"/>
    <w:rsid w:val="00E63A66"/>
    <w:rsid w:val="00E6435D"/>
    <w:rsid w:val="00E64434"/>
    <w:rsid w:val="00E65148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168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0D6B"/>
    <w:rsid w:val="00EA0E6B"/>
    <w:rsid w:val="00EA2577"/>
    <w:rsid w:val="00EA2A4B"/>
    <w:rsid w:val="00EA3322"/>
    <w:rsid w:val="00EA360E"/>
    <w:rsid w:val="00EA47DA"/>
    <w:rsid w:val="00EA4930"/>
    <w:rsid w:val="00EA4D1E"/>
    <w:rsid w:val="00EA53C7"/>
    <w:rsid w:val="00EA59F9"/>
    <w:rsid w:val="00EA5E4F"/>
    <w:rsid w:val="00EA62E0"/>
    <w:rsid w:val="00EA685A"/>
    <w:rsid w:val="00EA68BA"/>
    <w:rsid w:val="00EA6E7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161"/>
    <w:rsid w:val="00EB3862"/>
    <w:rsid w:val="00EB4EA2"/>
    <w:rsid w:val="00EB4F09"/>
    <w:rsid w:val="00EB500D"/>
    <w:rsid w:val="00EB52A3"/>
    <w:rsid w:val="00EB5A27"/>
    <w:rsid w:val="00EB61E0"/>
    <w:rsid w:val="00EC05D4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C17"/>
    <w:rsid w:val="00EC6E85"/>
    <w:rsid w:val="00EC70E1"/>
    <w:rsid w:val="00EC71CE"/>
    <w:rsid w:val="00EC7C9A"/>
    <w:rsid w:val="00ED0675"/>
    <w:rsid w:val="00ED1006"/>
    <w:rsid w:val="00ED1F6D"/>
    <w:rsid w:val="00ED25C3"/>
    <w:rsid w:val="00ED359B"/>
    <w:rsid w:val="00ED3DA6"/>
    <w:rsid w:val="00ED3ECE"/>
    <w:rsid w:val="00ED5556"/>
    <w:rsid w:val="00EE1529"/>
    <w:rsid w:val="00EE1944"/>
    <w:rsid w:val="00EE2FE7"/>
    <w:rsid w:val="00EE342F"/>
    <w:rsid w:val="00EE35D6"/>
    <w:rsid w:val="00EE3C4A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C08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3635"/>
    <w:rsid w:val="00F04FBB"/>
    <w:rsid w:val="00F05260"/>
    <w:rsid w:val="00F0528D"/>
    <w:rsid w:val="00F0555B"/>
    <w:rsid w:val="00F05F47"/>
    <w:rsid w:val="00F06C67"/>
    <w:rsid w:val="00F06DFD"/>
    <w:rsid w:val="00F071D1"/>
    <w:rsid w:val="00F0735F"/>
    <w:rsid w:val="00F07533"/>
    <w:rsid w:val="00F07F90"/>
    <w:rsid w:val="00F1019D"/>
    <w:rsid w:val="00F10629"/>
    <w:rsid w:val="00F11842"/>
    <w:rsid w:val="00F13DC3"/>
    <w:rsid w:val="00F15FA5"/>
    <w:rsid w:val="00F16F73"/>
    <w:rsid w:val="00F209B7"/>
    <w:rsid w:val="00F20A37"/>
    <w:rsid w:val="00F21592"/>
    <w:rsid w:val="00F22375"/>
    <w:rsid w:val="00F22F65"/>
    <w:rsid w:val="00F2376F"/>
    <w:rsid w:val="00F243D8"/>
    <w:rsid w:val="00F24A57"/>
    <w:rsid w:val="00F251EF"/>
    <w:rsid w:val="00F26D6C"/>
    <w:rsid w:val="00F274F1"/>
    <w:rsid w:val="00F27BCD"/>
    <w:rsid w:val="00F27C98"/>
    <w:rsid w:val="00F27D6E"/>
    <w:rsid w:val="00F30828"/>
    <w:rsid w:val="00F308EC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55B8"/>
    <w:rsid w:val="00F361BC"/>
    <w:rsid w:val="00F36A59"/>
    <w:rsid w:val="00F36B25"/>
    <w:rsid w:val="00F37683"/>
    <w:rsid w:val="00F3793F"/>
    <w:rsid w:val="00F37AF7"/>
    <w:rsid w:val="00F40F0C"/>
    <w:rsid w:val="00F413F6"/>
    <w:rsid w:val="00F41A10"/>
    <w:rsid w:val="00F435BF"/>
    <w:rsid w:val="00F43CC8"/>
    <w:rsid w:val="00F44E0E"/>
    <w:rsid w:val="00F44FE8"/>
    <w:rsid w:val="00F45CCA"/>
    <w:rsid w:val="00F45CEA"/>
    <w:rsid w:val="00F4766C"/>
    <w:rsid w:val="00F507D1"/>
    <w:rsid w:val="00F50C67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1C1"/>
    <w:rsid w:val="00F64C2B"/>
    <w:rsid w:val="00F64E18"/>
    <w:rsid w:val="00F651BE"/>
    <w:rsid w:val="00F66240"/>
    <w:rsid w:val="00F675C9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03C"/>
    <w:rsid w:val="00F75582"/>
    <w:rsid w:val="00F75A7F"/>
    <w:rsid w:val="00F75C4B"/>
    <w:rsid w:val="00F76B8A"/>
    <w:rsid w:val="00F76EFA"/>
    <w:rsid w:val="00F7740B"/>
    <w:rsid w:val="00F804BE"/>
    <w:rsid w:val="00F81433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C8F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6CB8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DF0"/>
    <w:rsid w:val="00FB3BD8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4625"/>
    <w:rsid w:val="00FC46B4"/>
    <w:rsid w:val="00FC4AD0"/>
    <w:rsid w:val="00FC7429"/>
    <w:rsid w:val="00FD018B"/>
    <w:rsid w:val="00FD0409"/>
    <w:rsid w:val="00FD07F6"/>
    <w:rsid w:val="00FD1EC8"/>
    <w:rsid w:val="00FD2953"/>
    <w:rsid w:val="00FD2A83"/>
    <w:rsid w:val="00FD3C68"/>
    <w:rsid w:val="00FD3E4E"/>
    <w:rsid w:val="00FD3FB3"/>
    <w:rsid w:val="00FD47ED"/>
    <w:rsid w:val="00FD5485"/>
    <w:rsid w:val="00FD74DB"/>
    <w:rsid w:val="00FD7660"/>
    <w:rsid w:val="00FD7F2E"/>
    <w:rsid w:val="00FE0655"/>
    <w:rsid w:val="00FE068A"/>
    <w:rsid w:val="00FE09DB"/>
    <w:rsid w:val="00FE16CE"/>
    <w:rsid w:val="00FE22B7"/>
    <w:rsid w:val="00FE2365"/>
    <w:rsid w:val="00FE2F5C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5C91"/>
    <w:rsid w:val="00FF6420"/>
    <w:rsid w:val="00FF6B38"/>
    <w:rsid w:val="00FF704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uiPriority w:val="99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uiPriority w:val="99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link w:val="THChar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uiPriority w:val="99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uiPriority w:val="39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sid w:val="00904B75"/>
    <w:rPr>
      <w:rFonts w:ascii="Arial" w:eastAsia="Times New Roman" w:hAnsi="Arial"/>
      <w:b/>
      <w:lang w:val="en-GB"/>
    </w:rPr>
  </w:style>
  <w:style w:type="character" w:customStyle="1" w:styleId="TFZchn">
    <w:name w:val="TF Zchn"/>
    <w:locked/>
    <w:rsid w:val="00904B75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ADF621B4-0BF6-4695-B7C9-DC5316C21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389</TotalTime>
  <Pages>3</Pages>
  <Words>899</Words>
  <Characters>5128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6015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 (Geumsan Jo)</cp:lastModifiedBy>
  <cp:revision>28</cp:revision>
  <cp:lastPrinted>2017-09-25T07:27:00Z</cp:lastPrinted>
  <dcterms:created xsi:type="dcterms:W3CDTF">2019-11-06T00:31:00Z</dcterms:created>
  <dcterms:modified xsi:type="dcterms:W3CDTF">2020-02-14T04:24:00Z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